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FD9F">
      <w:pPr>
        <w:jc w:val="center"/>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lang w:eastAsia="zh-CN"/>
        </w:rPr>
        <w:t>AI短剧后期包装制作(第二次)采购项目</w:t>
      </w:r>
    </w:p>
    <w:p w14:paraId="0601F0E2">
      <w:pPr>
        <w:rPr>
          <w:rFonts w:hint="eastAsia" w:ascii="仿宋" w:hAnsi="仿宋" w:eastAsia="仿宋" w:cs="仿宋"/>
          <w:b/>
          <w:bCs/>
          <w:sz w:val="32"/>
          <w:highlight w:val="none"/>
        </w:rPr>
      </w:pPr>
    </w:p>
    <w:p w14:paraId="666DA103">
      <w:pPr>
        <w:pStyle w:val="4"/>
        <w:rPr>
          <w:rFonts w:hint="eastAsia"/>
          <w:highlight w:val="none"/>
        </w:rPr>
      </w:pPr>
    </w:p>
    <w:p w14:paraId="114989BF">
      <w:pPr>
        <w:rPr>
          <w:rFonts w:hint="eastAsia"/>
          <w:highlight w:val="none"/>
        </w:rPr>
      </w:pPr>
    </w:p>
    <w:p w14:paraId="5773DD14">
      <w:pPr>
        <w:pStyle w:val="5"/>
        <w:numPr>
          <w:ilvl w:val="0"/>
          <w:numId w:val="0"/>
        </w:numPr>
        <w:rPr>
          <w:rFonts w:hint="eastAsia"/>
          <w:highlight w:val="none"/>
        </w:rPr>
      </w:pPr>
    </w:p>
    <w:p w14:paraId="4CBA993B">
      <w:pPr>
        <w:rPr>
          <w:rFonts w:hint="eastAsia"/>
          <w:highlight w:val="none"/>
        </w:rPr>
      </w:pPr>
    </w:p>
    <w:p w14:paraId="25F3FBD4">
      <w:pPr>
        <w:rPr>
          <w:rFonts w:hint="eastAsia"/>
          <w:highlight w:val="none"/>
        </w:rPr>
      </w:pPr>
    </w:p>
    <w:p w14:paraId="4FF8401F">
      <w:pPr>
        <w:rPr>
          <w:rFonts w:hint="eastAsia"/>
          <w:highlight w:val="none"/>
        </w:rPr>
      </w:pPr>
    </w:p>
    <w:p w14:paraId="2DC76F21">
      <w:pPr>
        <w:rPr>
          <w:rFonts w:hint="eastAsia"/>
          <w:highlight w:val="none"/>
        </w:rPr>
      </w:pPr>
    </w:p>
    <w:p w14:paraId="337BE218">
      <w:pPr>
        <w:rPr>
          <w:rFonts w:hint="eastAsia"/>
          <w:highlight w:val="none"/>
        </w:rPr>
      </w:pPr>
    </w:p>
    <w:p w14:paraId="1BB52218">
      <w:pPr>
        <w:pStyle w:val="6"/>
        <w:ind w:left="0" w:leftChars="0" w:firstLine="0" w:firstLineChars="0"/>
        <w:rPr>
          <w:rFonts w:hint="eastAsia"/>
          <w:highlight w:val="none"/>
        </w:rPr>
      </w:pPr>
    </w:p>
    <w:p w14:paraId="129C8A62">
      <w:pPr>
        <w:rPr>
          <w:rFonts w:hint="eastAsia"/>
          <w:highlight w:val="none"/>
        </w:rPr>
      </w:pPr>
    </w:p>
    <w:p w14:paraId="4C28D520">
      <w:pPr>
        <w:rPr>
          <w:rFonts w:hint="eastAsia"/>
          <w:highlight w:val="none"/>
        </w:rPr>
      </w:pPr>
    </w:p>
    <w:p w14:paraId="04103586">
      <w:pP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lang w:val="en-US" w:eastAsia="zh-CN"/>
        </w:rPr>
        <w:t>竞争性</w:t>
      </w:r>
      <w:r>
        <w:rPr>
          <w:rFonts w:hint="eastAsia" w:ascii="仿宋" w:hAnsi="仿宋" w:eastAsia="仿宋" w:cs="仿宋"/>
          <w:b/>
          <w:bCs/>
          <w:sz w:val="84"/>
          <w:szCs w:val="84"/>
          <w:highlight w:val="none"/>
        </w:rPr>
        <w:t>比选文件</w:t>
      </w:r>
    </w:p>
    <w:p w14:paraId="4497FA20">
      <w:pPr>
        <w:jc w:val="center"/>
        <w:rPr>
          <w:rFonts w:hint="eastAsia" w:ascii="仿宋" w:hAnsi="仿宋" w:eastAsia="仿宋" w:cs="仿宋"/>
          <w:b/>
          <w:bCs/>
          <w:sz w:val="32"/>
          <w:highlight w:val="none"/>
        </w:rPr>
      </w:pPr>
      <w:r>
        <w:rPr>
          <w:rFonts w:hint="eastAsia" w:ascii="仿宋" w:hAnsi="仿宋" w:eastAsia="仿宋" w:cs="仿宋"/>
          <w:b/>
          <w:bCs/>
          <w:sz w:val="32"/>
          <w:highlight w:val="none"/>
        </w:rPr>
        <w:t xml:space="preserve"> </w:t>
      </w:r>
    </w:p>
    <w:p w14:paraId="236EFDA9">
      <w:pPr>
        <w:ind w:left="540" w:leftChars="257"/>
        <w:rPr>
          <w:rFonts w:hint="eastAsia" w:ascii="仿宋" w:hAnsi="仿宋" w:eastAsia="仿宋" w:cs="仿宋"/>
          <w:b/>
          <w:bCs/>
          <w:sz w:val="32"/>
          <w:highlight w:val="none"/>
        </w:rPr>
      </w:pPr>
    </w:p>
    <w:p w14:paraId="5EB1D555">
      <w:pPr>
        <w:ind w:left="540" w:leftChars="257"/>
        <w:rPr>
          <w:rFonts w:hint="eastAsia" w:ascii="仿宋" w:hAnsi="仿宋" w:eastAsia="仿宋" w:cs="仿宋"/>
          <w:b/>
          <w:bCs/>
          <w:sz w:val="32"/>
          <w:highlight w:val="none"/>
        </w:rPr>
      </w:pPr>
    </w:p>
    <w:p w14:paraId="0FC4DA02">
      <w:pPr>
        <w:ind w:left="540" w:leftChars="257"/>
        <w:rPr>
          <w:rFonts w:hint="eastAsia" w:ascii="仿宋" w:hAnsi="仿宋" w:eastAsia="仿宋" w:cs="仿宋"/>
          <w:b/>
          <w:bCs/>
          <w:sz w:val="32"/>
          <w:highlight w:val="none"/>
        </w:rPr>
      </w:pPr>
    </w:p>
    <w:p w14:paraId="6DFA5E19">
      <w:pPr>
        <w:ind w:left="540" w:leftChars="257"/>
        <w:rPr>
          <w:rFonts w:hint="eastAsia" w:ascii="仿宋" w:hAnsi="仿宋" w:eastAsia="仿宋" w:cs="仿宋"/>
          <w:b/>
          <w:bCs/>
          <w:sz w:val="32"/>
          <w:highlight w:val="none"/>
        </w:rPr>
      </w:pPr>
    </w:p>
    <w:p w14:paraId="6FB8FF4E">
      <w:pPr>
        <w:ind w:left="540" w:leftChars="257"/>
        <w:rPr>
          <w:rFonts w:hint="eastAsia" w:ascii="仿宋" w:hAnsi="仿宋" w:eastAsia="仿宋" w:cs="仿宋"/>
          <w:b/>
          <w:bCs/>
          <w:sz w:val="32"/>
          <w:highlight w:val="none"/>
        </w:rPr>
      </w:pPr>
    </w:p>
    <w:p w14:paraId="318D729B">
      <w:pPr>
        <w:pStyle w:val="4"/>
        <w:rPr>
          <w:rFonts w:hint="eastAsia"/>
          <w:highlight w:val="none"/>
        </w:rPr>
      </w:pPr>
    </w:p>
    <w:p w14:paraId="6BD911C6">
      <w:pPr>
        <w:pStyle w:val="5"/>
        <w:numPr>
          <w:ilvl w:val="0"/>
          <w:numId w:val="0"/>
        </w:numPr>
        <w:rPr>
          <w:rFonts w:hint="eastAsia"/>
          <w:highlight w:val="none"/>
        </w:rPr>
      </w:pPr>
    </w:p>
    <w:p w14:paraId="05088977">
      <w:pPr>
        <w:pStyle w:val="15"/>
        <w:ind w:left="0" w:leftChars="0" w:firstLine="0" w:firstLineChars="0"/>
        <w:rPr>
          <w:rFonts w:hint="eastAsia"/>
          <w:highlight w:val="none"/>
        </w:rPr>
      </w:pPr>
    </w:p>
    <w:p w14:paraId="4D915150">
      <w:pPr>
        <w:pStyle w:val="6"/>
        <w:rPr>
          <w:rFonts w:hint="eastAsia"/>
          <w:highlight w:val="none"/>
        </w:rPr>
      </w:pPr>
    </w:p>
    <w:p w14:paraId="2138C596">
      <w:pPr>
        <w:rPr>
          <w:rFonts w:hint="eastAsia"/>
          <w:highlight w:val="none"/>
        </w:rPr>
      </w:pPr>
    </w:p>
    <w:p w14:paraId="1DA77D79">
      <w:pPr>
        <w:rPr>
          <w:rFonts w:hint="eastAsia"/>
          <w:highlight w:val="none"/>
        </w:rPr>
      </w:pPr>
    </w:p>
    <w:p w14:paraId="292B90CE">
      <w:pPr>
        <w:rPr>
          <w:rFonts w:hint="eastAsia"/>
          <w:highlight w:val="none"/>
        </w:rPr>
      </w:pPr>
    </w:p>
    <w:p w14:paraId="0D824788">
      <w:pPr>
        <w:rPr>
          <w:rFonts w:hint="eastAsia"/>
          <w:highlight w:val="none"/>
        </w:rPr>
      </w:pPr>
    </w:p>
    <w:p w14:paraId="51BD8E84">
      <w:pPr>
        <w:spacing w:line="660" w:lineRule="exact"/>
        <w:jc w:val="center"/>
        <w:rPr>
          <w:rFonts w:hint="eastAsia" w:ascii="仿宋" w:hAnsi="仿宋" w:eastAsia="仿宋" w:cs="仿宋"/>
          <w:b/>
          <w:bCs/>
          <w:sz w:val="32"/>
          <w:highlight w:val="none"/>
        </w:rPr>
      </w:pPr>
      <w:r>
        <w:rPr>
          <w:rFonts w:hint="eastAsia" w:ascii="仿宋" w:hAnsi="仿宋" w:eastAsia="仿宋" w:cs="仿宋"/>
          <w:b/>
          <w:bCs/>
          <w:sz w:val="32"/>
          <w:highlight w:val="none"/>
          <w:lang w:eastAsia="zh-CN"/>
        </w:rPr>
        <w:t>采购人</w:t>
      </w:r>
      <w:r>
        <w:rPr>
          <w:rFonts w:hint="eastAsia" w:ascii="仿宋" w:hAnsi="仿宋" w:eastAsia="仿宋" w:cs="仿宋"/>
          <w:b/>
          <w:bCs/>
          <w:sz w:val="32"/>
          <w:highlight w:val="none"/>
        </w:rPr>
        <w:t>：</w:t>
      </w:r>
      <w:r>
        <w:rPr>
          <w:rFonts w:hint="eastAsia" w:ascii="Times New Roman" w:hAnsi="Times New Roman" w:eastAsia="方正仿宋_GBK" w:cs="Times New Roman"/>
          <w:color w:val="000000"/>
          <w:sz w:val="30"/>
          <w:szCs w:val="30"/>
          <w:highlight w:val="none"/>
          <w:u w:val="single"/>
          <w:lang w:val="en-US" w:eastAsia="zh-CN"/>
        </w:rPr>
        <w:t>重庆华龙网集团股份有限公司</w:t>
      </w:r>
      <w:r>
        <w:rPr>
          <w:rFonts w:hint="eastAsia" w:ascii="仿宋" w:hAnsi="仿宋" w:eastAsia="仿宋" w:cs="仿宋"/>
          <w:b/>
          <w:bCs/>
          <w:sz w:val="32"/>
          <w:highlight w:val="none"/>
        </w:rPr>
        <w:t>（盖单位公章）</w:t>
      </w:r>
    </w:p>
    <w:p w14:paraId="3F557CAF">
      <w:pPr>
        <w:ind w:left="540" w:leftChars="257" w:firstLine="116" w:firstLineChars="36"/>
        <w:rPr>
          <w:rFonts w:hint="eastAsia" w:ascii="仿宋" w:hAnsi="仿宋" w:eastAsia="仿宋" w:cs="仿宋"/>
          <w:b/>
          <w:bCs/>
          <w:sz w:val="32"/>
          <w:highlight w:val="none"/>
        </w:rPr>
      </w:pPr>
      <w:r>
        <w:rPr>
          <w:rFonts w:hint="eastAsia" w:ascii="仿宋" w:hAnsi="仿宋" w:eastAsia="仿宋" w:cs="仿宋"/>
          <w:b/>
          <w:bCs/>
          <w:sz w:val="32"/>
          <w:highlight w:val="none"/>
        </w:rPr>
        <w:t xml:space="preserve"> </w:t>
      </w:r>
    </w:p>
    <w:p w14:paraId="40376000">
      <w:pPr>
        <w:tabs>
          <w:tab w:val="left" w:pos="3200"/>
          <w:tab w:val="left" w:pos="4320"/>
          <w:tab w:val="left" w:pos="5420"/>
        </w:tabs>
        <w:autoSpaceDE w:val="0"/>
        <w:autoSpaceDN w:val="0"/>
        <w:adjustRightInd w:val="0"/>
        <w:snapToGrid w:val="0"/>
        <w:spacing w:line="360" w:lineRule="auto"/>
        <w:jc w:val="center"/>
        <w:rPr>
          <w:rFonts w:hint="eastAsia"/>
          <w:sz w:val="32"/>
          <w:szCs w:val="32"/>
          <w:highlight w:val="none"/>
        </w:rPr>
        <w:sectPr>
          <w:headerReference r:id="rId3" w:type="default"/>
          <w:footerReference r:id="rId5" w:type="default"/>
          <w:headerReference r:id="rId4" w:type="even"/>
          <w:footerReference r:id="rId6" w:type="even"/>
          <w:footnotePr>
            <w:numRestart w:val="eachPage"/>
          </w:footnotePr>
          <w:pgSz w:w="11907" w:h="16840"/>
          <w:pgMar w:top="1418" w:right="1077" w:bottom="1134" w:left="1304" w:header="680" w:footer="907" w:gutter="0"/>
          <w:pgNumType w:fmt="decimal"/>
          <w:cols w:space="720" w:num="1"/>
          <w:docGrid w:linePitch="271" w:charSpace="0"/>
        </w:sectPr>
      </w:pPr>
      <w:r>
        <w:rPr>
          <w:rFonts w:hint="eastAsia" w:ascii="仿宋" w:hAnsi="仿宋" w:eastAsia="仿宋" w:cs="仿宋"/>
          <w:b/>
          <w:sz w:val="32"/>
          <w:szCs w:val="32"/>
          <w:highlight w:val="none"/>
        </w:rPr>
        <w:t>二○二</w:t>
      </w:r>
      <w:r>
        <w:rPr>
          <w:rFonts w:hint="eastAsia" w:ascii="仿宋" w:hAnsi="仿宋" w:eastAsia="仿宋" w:cs="仿宋"/>
          <w:b/>
          <w:sz w:val="32"/>
          <w:szCs w:val="32"/>
          <w:highlight w:val="none"/>
          <w:lang w:val="en-US" w:eastAsia="zh-CN"/>
        </w:rPr>
        <w:t>五年十</w:t>
      </w:r>
      <w:r>
        <w:rPr>
          <w:rFonts w:hint="eastAsia" w:ascii="仿宋" w:hAnsi="仿宋" w:eastAsia="仿宋" w:cs="仿宋"/>
          <w:b/>
          <w:sz w:val="32"/>
          <w:szCs w:val="32"/>
          <w:highlight w:val="none"/>
        </w:rPr>
        <w:t>月</w:t>
      </w:r>
    </w:p>
    <w:p w14:paraId="665E2A32">
      <w:pPr>
        <w:rPr>
          <w:rFonts w:hint="eastAsia"/>
          <w:highlight w:val="none"/>
        </w:rPr>
      </w:pPr>
    </w:p>
    <w:p w14:paraId="0F8CDFBC">
      <w:pPr>
        <w:pStyle w:val="14"/>
        <w:tabs>
          <w:tab w:val="right" w:leader="dot" w:pos="9498"/>
        </w:tabs>
        <w:rPr>
          <w:rFonts w:hint="eastAsia" w:ascii="仿宋" w:hAnsi="仿宋" w:eastAsia="仿宋" w:cs="仿宋"/>
          <w:b/>
          <w:bCs/>
          <w:szCs w:val="30"/>
          <w:highlight w:val="none"/>
        </w:rPr>
      </w:pPr>
      <w:r>
        <w:rPr>
          <w:rFonts w:hint="eastAsia" w:ascii="仿宋" w:hAnsi="仿宋" w:eastAsia="仿宋" w:cs="仿宋"/>
          <w:b/>
          <w:bCs/>
          <w:szCs w:val="30"/>
          <w:highlight w:val="none"/>
        </w:rPr>
        <w:t>目   录</w:t>
      </w:r>
    </w:p>
    <w:p w14:paraId="4BFB7045">
      <w:pPr>
        <w:rPr>
          <w:rFonts w:hint="eastAsia" w:ascii="仿宋" w:hAnsi="仿宋" w:eastAsia="仿宋" w:cs="仿宋"/>
          <w:sz w:val="28"/>
          <w:szCs w:val="28"/>
          <w:highlight w:val="none"/>
        </w:rPr>
      </w:pPr>
    </w:p>
    <w:p w14:paraId="33297F60">
      <w:pPr>
        <w:pStyle w:val="14"/>
        <w:tabs>
          <w:tab w:val="right" w:leader="dot" w:pos="9498"/>
        </w:tabs>
        <w:rPr>
          <w:rFonts w:hint="eastAsia" w:ascii="仿宋" w:hAnsi="仿宋" w:eastAsia="仿宋" w:cs="仿宋"/>
          <w:b/>
          <w:bCs/>
          <w:sz w:val="28"/>
          <w:szCs w:val="28"/>
          <w:highlight w:val="none"/>
        </w:rPr>
      </w:pPr>
    </w:p>
    <w:p w14:paraId="25084039">
      <w:pPr>
        <w:pStyle w:val="14"/>
        <w:tabs>
          <w:tab w:val="right" w:leader="dot" w:pos="9638"/>
        </w:tabs>
        <w:rPr>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TOC \o "1-2" \h \u </w:instrText>
      </w:r>
      <w:r>
        <w:rPr>
          <w:rFonts w:hint="eastAsia" w:ascii="仿宋" w:hAnsi="仿宋" w:eastAsia="仿宋" w:cs="仿宋"/>
          <w:b/>
          <w:bCs/>
          <w:sz w:val="28"/>
          <w:szCs w:val="28"/>
          <w:highlight w:val="none"/>
        </w:rPr>
        <w:fldChar w:fldCharType="separate"/>
      </w: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_Toc12937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lang w:val="en-US" w:eastAsia="zh-CN"/>
        </w:rPr>
        <w:t xml:space="preserve">第一篇 </w:t>
      </w:r>
      <w:r>
        <w:rPr>
          <w:rFonts w:hint="eastAsia" w:ascii="仿宋" w:hAnsi="仿宋" w:eastAsia="仿宋" w:cs="仿宋"/>
          <w:szCs w:val="28"/>
          <w:highlight w:val="none"/>
        </w:rPr>
        <w:t>比选邀请书</w:t>
      </w:r>
      <w:r>
        <w:rPr>
          <w:highlight w:val="none"/>
        </w:rPr>
        <w:tab/>
      </w:r>
      <w:r>
        <w:rPr>
          <w:highlight w:val="none"/>
        </w:rPr>
        <w:fldChar w:fldCharType="begin"/>
      </w:r>
      <w:r>
        <w:rPr>
          <w:highlight w:val="none"/>
        </w:rPr>
        <w:instrText xml:space="preserve"> PAGEREF _Toc12937 \h </w:instrText>
      </w:r>
      <w:r>
        <w:rPr>
          <w:highlight w:val="none"/>
        </w:rPr>
        <w:fldChar w:fldCharType="separate"/>
      </w:r>
      <w:r>
        <w:rPr>
          <w:highlight w:val="none"/>
        </w:rPr>
        <w:t>2</w:t>
      </w:r>
      <w:r>
        <w:rPr>
          <w:highlight w:val="none"/>
        </w:rPr>
        <w:fldChar w:fldCharType="end"/>
      </w:r>
      <w:r>
        <w:rPr>
          <w:rFonts w:hint="eastAsia" w:ascii="仿宋" w:hAnsi="仿宋" w:eastAsia="仿宋" w:cs="仿宋"/>
          <w:bCs/>
          <w:szCs w:val="28"/>
          <w:highlight w:val="none"/>
        </w:rPr>
        <w:fldChar w:fldCharType="end"/>
      </w:r>
    </w:p>
    <w:p w14:paraId="372EFE05">
      <w:pPr>
        <w:pStyle w:val="14"/>
        <w:tabs>
          <w:tab w:val="right" w:leader="dot" w:pos="9638"/>
        </w:tabs>
        <w:rPr>
          <w:highlight w:val="none"/>
        </w:rPr>
      </w:pP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_Toc4543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rPr>
        <w:t>第二篇 项目服务要求</w:t>
      </w:r>
      <w:r>
        <w:rPr>
          <w:highlight w:val="none"/>
        </w:rPr>
        <w:tab/>
      </w:r>
      <w:r>
        <w:rPr>
          <w:highlight w:val="none"/>
        </w:rPr>
        <w:fldChar w:fldCharType="begin"/>
      </w:r>
      <w:r>
        <w:rPr>
          <w:highlight w:val="none"/>
        </w:rPr>
        <w:instrText xml:space="preserve"> PAGEREF _Toc4543 \h </w:instrText>
      </w:r>
      <w:r>
        <w:rPr>
          <w:highlight w:val="none"/>
        </w:rPr>
        <w:fldChar w:fldCharType="separate"/>
      </w:r>
      <w:r>
        <w:rPr>
          <w:highlight w:val="none"/>
        </w:rPr>
        <w:t>4</w:t>
      </w:r>
      <w:r>
        <w:rPr>
          <w:highlight w:val="none"/>
        </w:rPr>
        <w:fldChar w:fldCharType="end"/>
      </w:r>
      <w:r>
        <w:rPr>
          <w:rFonts w:hint="eastAsia" w:ascii="仿宋" w:hAnsi="仿宋" w:eastAsia="仿宋" w:cs="仿宋"/>
          <w:bCs/>
          <w:szCs w:val="28"/>
          <w:highlight w:val="none"/>
        </w:rPr>
        <w:fldChar w:fldCharType="end"/>
      </w:r>
    </w:p>
    <w:p w14:paraId="3D34B8B6">
      <w:pPr>
        <w:pStyle w:val="14"/>
        <w:tabs>
          <w:tab w:val="right" w:leader="dot" w:pos="9638"/>
        </w:tabs>
        <w:rPr>
          <w:highlight w:val="none"/>
        </w:rPr>
      </w:pP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_Toc19153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lang w:val="en-US" w:eastAsia="zh-CN"/>
        </w:rPr>
        <w:t>第三篇 项目商务要求</w:t>
      </w:r>
      <w:r>
        <w:rPr>
          <w:highlight w:val="none"/>
        </w:rPr>
        <w:tab/>
      </w:r>
      <w:r>
        <w:rPr>
          <w:highlight w:val="none"/>
        </w:rPr>
        <w:fldChar w:fldCharType="begin"/>
      </w:r>
      <w:r>
        <w:rPr>
          <w:highlight w:val="none"/>
        </w:rPr>
        <w:instrText xml:space="preserve"> PAGEREF _Toc19153 \h </w:instrText>
      </w:r>
      <w:r>
        <w:rPr>
          <w:highlight w:val="none"/>
        </w:rPr>
        <w:fldChar w:fldCharType="separate"/>
      </w:r>
      <w:r>
        <w:rPr>
          <w:highlight w:val="none"/>
        </w:rPr>
        <w:t>5</w:t>
      </w:r>
      <w:r>
        <w:rPr>
          <w:highlight w:val="none"/>
        </w:rPr>
        <w:fldChar w:fldCharType="end"/>
      </w:r>
      <w:r>
        <w:rPr>
          <w:rFonts w:hint="eastAsia" w:ascii="仿宋" w:hAnsi="仿宋" w:eastAsia="仿宋" w:cs="仿宋"/>
          <w:bCs/>
          <w:szCs w:val="28"/>
          <w:highlight w:val="none"/>
        </w:rPr>
        <w:fldChar w:fldCharType="end"/>
      </w:r>
    </w:p>
    <w:p w14:paraId="72A909ED">
      <w:pPr>
        <w:pStyle w:val="14"/>
        <w:tabs>
          <w:tab w:val="right" w:leader="dot" w:pos="9638"/>
        </w:tabs>
        <w:rPr>
          <w:highlight w:val="none"/>
        </w:rPr>
      </w:pP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_Toc20845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rPr>
        <w:t>第四篇 比选申请须知</w:t>
      </w:r>
      <w:r>
        <w:rPr>
          <w:highlight w:val="none"/>
        </w:rPr>
        <w:tab/>
      </w:r>
      <w:r>
        <w:rPr>
          <w:highlight w:val="none"/>
        </w:rPr>
        <w:fldChar w:fldCharType="begin"/>
      </w:r>
      <w:r>
        <w:rPr>
          <w:highlight w:val="none"/>
        </w:rPr>
        <w:instrText xml:space="preserve"> PAGEREF _Toc20845 \h </w:instrText>
      </w:r>
      <w:r>
        <w:rPr>
          <w:highlight w:val="none"/>
        </w:rPr>
        <w:fldChar w:fldCharType="separate"/>
      </w:r>
      <w:r>
        <w:rPr>
          <w:highlight w:val="none"/>
        </w:rPr>
        <w:t>6</w:t>
      </w:r>
      <w:r>
        <w:rPr>
          <w:highlight w:val="none"/>
        </w:rPr>
        <w:fldChar w:fldCharType="end"/>
      </w:r>
      <w:r>
        <w:rPr>
          <w:rFonts w:hint="eastAsia" w:ascii="仿宋" w:hAnsi="仿宋" w:eastAsia="仿宋" w:cs="仿宋"/>
          <w:bCs/>
          <w:szCs w:val="28"/>
          <w:highlight w:val="none"/>
        </w:rPr>
        <w:fldChar w:fldCharType="end"/>
      </w:r>
    </w:p>
    <w:p w14:paraId="0BDFFD9F">
      <w:pPr>
        <w:pStyle w:val="14"/>
        <w:tabs>
          <w:tab w:val="right" w:leader="dot" w:pos="9638"/>
        </w:tabs>
        <w:rPr>
          <w:highlight w:val="none"/>
        </w:rPr>
      </w:pP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_Toc18003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lang w:val="en-US" w:eastAsia="zh-CN"/>
        </w:rPr>
        <w:t>第五篇 合同主要条款和格式合同（样本）</w:t>
      </w:r>
      <w:r>
        <w:rPr>
          <w:highlight w:val="none"/>
        </w:rPr>
        <w:tab/>
      </w:r>
      <w:r>
        <w:rPr>
          <w:highlight w:val="none"/>
        </w:rPr>
        <w:fldChar w:fldCharType="begin"/>
      </w:r>
      <w:r>
        <w:rPr>
          <w:highlight w:val="none"/>
        </w:rPr>
        <w:instrText xml:space="preserve"> PAGEREF _Toc18003 \h </w:instrText>
      </w:r>
      <w:r>
        <w:rPr>
          <w:highlight w:val="none"/>
        </w:rPr>
        <w:fldChar w:fldCharType="separate"/>
      </w:r>
      <w:r>
        <w:rPr>
          <w:highlight w:val="none"/>
        </w:rPr>
        <w:t>10</w:t>
      </w:r>
      <w:r>
        <w:rPr>
          <w:highlight w:val="none"/>
        </w:rPr>
        <w:fldChar w:fldCharType="end"/>
      </w:r>
      <w:r>
        <w:rPr>
          <w:rFonts w:hint="eastAsia" w:ascii="仿宋" w:hAnsi="仿宋" w:eastAsia="仿宋" w:cs="仿宋"/>
          <w:bCs/>
          <w:szCs w:val="28"/>
          <w:highlight w:val="none"/>
        </w:rPr>
        <w:fldChar w:fldCharType="end"/>
      </w:r>
    </w:p>
    <w:p w14:paraId="30CC6C0B">
      <w:pPr>
        <w:pStyle w:val="14"/>
        <w:tabs>
          <w:tab w:val="right" w:leader="dot" w:pos="9638"/>
        </w:tabs>
        <w:rPr>
          <w:highlight w:val="none"/>
        </w:rPr>
      </w:pPr>
      <w:r>
        <w:rPr>
          <w:rFonts w:hint="eastAsia" w:ascii="仿宋" w:hAnsi="仿宋" w:eastAsia="仿宋" w:cs="仿宋"/>
          <w:bCs/>
          <w:szCs w:val="28"/>
          <w:highlight w:val="none"/>
        </w:rPr>
        <w:fldChar w:fldCharType="begin"/>
      </w:r>
      <w:r>
        <w:rPr>
          <w:rFonts w:hint="eastAsia" w:ascii="仿宋" w:hAnsi="仿宋" w:eastAsia="仿宋" w:cs="仿宋"/>
          <w:bCs/>
          <w:szCs w:val="28"/>
          <w:highlight w:val="none"/>
        </w:rPr>
        <w:instrText xml:space="preserve"> HYPERLINK \l _Toc13512 </w:instrText>
      </w:r>
      <w:r>
        <w:rPr>
          <w:rFonts w:hint="eastAsia" w:ascii="仿宋" w:hAnsi="仿宋" w:eastAsia="仿宋" w:cs="仿宋"/>
          <w:bCs/>
          <w:szCs w:val="28"/>
          <w:highlight w:val="none"/>
        </w:rPr>
        <w:fldChar w:fldCharType="separate"/>
      </w:r>
      <w:r>
        <w:rPr>
          <w:rFonts w:hint="eastAsia" w:ascii="仿宋" w:hAnsi="仿宋" w:eastAsia="仿宋" w:cs="仿宋"/>
          <w:szCs w:val="28"/>
          <w:highlight w:val="none"/>
          <w:lang w:val="en-US" w:eastAsia="zh-CN"/>
        </w:rPr>
        <w:t>第六篇 比选申请文件格式</w:t>
      </w:r>
      <w:r>
        <w:rPr>
          <w:highlight w:val="none"/>
        </w:rPr>
        <w:tab/>
      </w:r>
      <w:r>
        <w:rPr>
          <w:highlight w:val="none"/>
        </w:rPr>
        <w:fldChar w:fldCharType="begin"/>
      </w:r>
      <w:r>
        <w:rPr>
          <w:highlight w:val="none"/>
        </w:rPr>
        <w:instrText xml:space="preserve"> PAGEREF _Toc13512 \h </w:instrText>
      </w:r>
      <w:r>
        <w:rPr>
          <w:highlight w:val="none"/>
        </w:rPr>
        <w:fldChar w:fldCharType="separate"/>
      </w:r>
      <w:r>
        <w:rPr>
          <w:highlight w:val="none"/>
        </w:rPr>
        <w:t>14</w:t>
      </w:r>
      <w:r>
        <w:rPr>
          <w:highlight w:val="none"/>
        </w:rPr>
        <w:fldChar w:fldCharType="end"/>
      </w:r>
      <w:r>
        <w:rPr>
          <w:rFonts w:hint="eastAsia" w:ascii="仿宋" w:hAnsi="仿宋" w:eastAsia="仿宋" w:cs="仿宋"/>
          <w:bCs/>
          <w:szCs w:val="28"/>
          <w:highlight w:val="none"/>
        </w:rPr>
        <w:fldChar w:fldCharType="end"/>
      </w:r>
    </w:p>
    <w:p w14:paraId="1D5D7917">
      <w:pPr>
        <w:pStyle w:val="14"/>
        <w:tabs>
          <w:tab w:val="right" w:leader="dot" w:pos="9638"/>
        </w:tabs>
        <w:rPr>
          <w:highlight w:val="none"/>
        </w:rPr>
      </w:pPr>
    </w:p>
    <w:p w14:paraId="66BD20DF">
      <w:pPr>
        <w:adjustRightInd w:val="0"/>
        <w:snapToGrid w:val="0"/>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bCs/>
          <w:szCs w:val="28"/>
          <w:highlight w:val="none"/>
        </w:rPr>
        <w:fldChar w:fldCharType="end"/>
      </w:r>
    </w:p>
    <w:p w14:paraId="62F9A6DA">
      <w:pPr>
        <w:rPr>
          <w:rFonts w:hint="eastAsia" w:ascii="仿宋" w:hAnsi="仿宋" w:eastAsia="仿宋" w:cs="仿宋"/>
          <w:b/>
          <w:bCs/>
          <w:sz w:val="24"/>
          <w:szCs w:val="24"/>
          <w:highlight w:val="none"/>
        </w:rPr>
      </w:pPr>
    </w:p>
    <w:p w14:paraId="37EDA071">
      <w:pPr>
        <w:pStyle w:val="5"/>
        <w:numPr>
          <w:ilvl w:val="0"/>
          <w:numId w:val="0"/>
        </w:numPr>
        <w:rPr>
          <w:rFonts w:hint="eastAsia"/>
          <w:highlight w:val="none"/>
        </w:rPr>
      </w:pPr>
    </w:p>
    <w:p w14:paraId="0BEE5EBC">
      <w:pPr>
        <w:rPr>
          <w:rFonts w:hint="eastAsia" w:ascii="仿宋" w:hAnsi="仿宋" w:eastAsia="仿宋" w:cs="仿宋"/>
          <w:b/>
          <w:bCs/>
          <w:sz w:val="24"/>
          <w:szCs w:val="24"/>
          <w:highlight w:val="none"/>
        </w:rPr>
      </w:pPr>
    </w:p>
    <w:p w14:paraId="27D0A3B2">
      <w:pPr>
        <w:pStyle w:val="5"/>
        <w:numPr>
          <w:ilvl w:val="0"/>
          <w:numId w:val="0"/>
        </w:numPr>
        <w:rPr>
          <w:rFonts w:hint="eastAsia"/>
          <w:highlight w:val="none"/>
        </w:rPr>
      </w:pPr>
    </w:p>
    <w:p w14:paraId="4A29B5C5">
      <w:pPr>
        <w:rPr>
          <w:rFonts w:hint="eastAsia" w:ascii="仿宋" w:hAnsi="仿宋" w:eastAsia="仿宋" w:cs="仿宋"/>
          <w:b/>
          <w:bCs/>
          <w:sz w:val="24"/>
          <w:szCs w:val="24"/>
          <w:highlight w:val="none"/>
        </w:rPr>
      </w:pPr>
    </w:p>
    <w:p w14:paraId="759176AF">
      <w:pPr>
        <w:pStyle w:val="5"/>
        <w:numPr>
          <w:ilvl w:val="0"/>
          <w:numId w:val="0"/>
        </w:numPr>
        <w:rPr>
          <w:rFonts w:hint="eastAsia"/>
          <w:highlight w:val="none"/>
        </w:rPr>
      </w:pPr>
    </w:p>
    <w:p w14:paraId="4DC5A8F8">
      <w:pPr>
        <w:rPr>
          <w:rFonts w:hint="eastAsia" w:ascii="仿宋" w:hAnsi="仿宋" w:eastAsia="仿宋" w:cs="仿宋"/>
          <w:b/>
          <w:bCs/>
          <w:sz w:val="24"/>
          <w:szCs w:val="24"/>
          <w:highlight w:val="none"/>
        </w:rPr>
      </w:pPr>
    </w:p>
    <w:p w14:paraId="5F137C3D">
      <w:pPr>
        <w:pStyle w:val="5"/>
        <w:numPr>
          <w:ilvl w:val="0"/>
          <w:numId w:val="0"/>
        </w:numPr>
        <w:rPr>
          <w:rFonts w:hint="eastAsia"/>
          <w:highlight w:val="none"/>
        </w:rPr>
      </w:pPr>
    </w:p>
    <w:p w14:paraId="31589C1D">
      <w:pPr>
        <w:rPr>
          <w:rFonts w:hint="eastAsia"/>
          <w:highlight w:val="none"/>
        </w:rPr>
      </w:pPr>
    </w:p>
    <w:p w14:paraId="01EEBAB6">
      <w:pPr>
        <w:pStyle w:val="5"/>
        <w:numPr>
          <w:ilvl w:val="0"/>
          <w:numId w:val="0"/>
        </w:numPr>
        <w:rPr>
          <w:rFonts w:hint="eastAsia"/>
          <w:highlight w:val="none"/>
        </w:rPr>
      </w:pPr>
    </w:p>
    <w:p w14:paraId="5A3280F8">
      <w:pPr>
        <w:rPr>
          <w:rFonts w:hint="eastAsia"/>
          <w:highlight w:val="none"/>
        </w:rPr>
      </w:pPr>
    </w:p>
    <w:p w14:paraId="2D970983">
      <w:pPr>
        <w:rPr>
          <w:rFonts w:hint="eastAsia"/>
          <w:highlight w:val="none"/>
        </w:rPr>
      </w:pPr>
    </w:p>
    <w:p w14:paraId="4DCCF044">
      <w:pPr>
        <w:rPr>
          <w:rFonts w:hint="eastAsia"/>
          <w:highlight w:val="none"/>
        </w:rPr>
      </w:pPr>
    </w:p>
    <w:p w14:paraId="2FA46010">
      <w:pPr>
        <w:pStyle w:val="2"/>
        <w:rPr>
          <w:rFonts w:hint="eastAsia"/>
          <w:sz w:val="28"/>
          <w:szCs w:val="28"/>
          <w:highlight w:val="none"/>
        </w:rPr>
        <w:sectPr>
          <w:footerReference r:id="rId7" w:type="default"/>
          <w:pgSz w:w="11906" w:h="16838"/>
          <w:pgMar w:top="1134" w:right="1134" w:bottom="1134" w:left="1134" w:header="851" w:footer="992" w:gutter="0"/>
          <w:pgNumType w:fmt="decimal" w:start="1"/>
          <w:cols w:space="720" w:num="1"/>
          <w:docGrid w:type="lines" w:linePitch="312" w:charSpace="0"/>
        </w:sectPr>
      </w:pPr>
      <w:bookmarkStart w:id="0" w:name="_Toc10121"/>
      <w:bookmarkStart w:id="1" w:name="_Toc958"/>
    </w:p>
    <w:p w14:paraId="2805C1A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highlight w:val="none"/>
        </w:rPr>
      </w:pPr>
      <w:bookmarkStart w:id="2" w:name="_Toc12937"/>
      <w:r>
        <w:rPr>
          <w:rFonts w:hint="eastAsia" w:ascii="仿宋" w:hAnsi="仿宋" w:eastAsia="仿宋" w:cs="仿宋"/>
          <w:sz w:val="28"/>
          <w:szCs w:val="28"/>
          <w:highlight w:val="none"/>
          <w:lang w:val="en-US" w:eastAsia="zh-CN"/>
        </w:rPr>
        <w:t xml:space="preserve">第一篇 </w:t>
      </w:r>
      <w:r>
        <w:rPr>
          <w:rFonts w:hint="eastAsia" w:ascii="仿宋" w:hAnsi="仿宋" w:eastAsia="仿宋" w:cs="仿宋"/>
          <w:sz w:val="28"/>
          <w:szCs w:val="28"/>
          <w:highlight w:val="none"/>
        </w:rPr>
        <w:t>比选邀请书</w:t>
      </w:r>
      <w:bookmarkEnd w:id="0"/>
      <w:bookmarkEnd w:id="1"/>
      <w:bookmarkEnd w:id="2"/>
    </w:p>
    <w:p w14:paraId="55DD8F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一、</w:t>
      </w:r>
      <w:r>
        <w:rPr>
          <w:rFonts w:hint="eastAsia" w:ascii="仿宋" w:hAnsi="仿宋" w:eastAsia="仿宋" w:cs="仿宋"/>
          <w:b/>
          <w:kern w:val="0"/>
          <w:sz w:val="24"/>
          <w:highlight w:val="none"/>
        </w:rPr>
        <w:t xml:space="preserve">比选条件 </w:t>
      </w:r>
    </w:p>
    <w:p w14:paraId="24B502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我公司决定对</w:t>
      </w:r>
      <w:r>
        <w:rPr>
          <w:rFonts w:hint="eastAsia" w:ascii="仿宋" w:hAnsi="仿宋" w:eastAsia="仿宋" w:cs="仿宋"/>
          <w:bCs/>
          <w:kern w:val="0"/>
          <w:sz w:val="24"/>
          <w:highlight w:val="none"/>
          <w:lang w:eastAsia="zh-CN"/>
        </w:rPr>
        <w:t>“</w:t>
      </w:r>
      <w:r>
        <w:rPr>
          <w:rFonts w:hint="eastAsia" w:ascii="方正仿宋_GBK" w:hAnsi="方正仿宋_GBK" w:eastAsia="方正仿宋_GBK" w:cs="方正仿宋_GBK"/>
          <w:b w:val="0"/>
          <w:bCs w:val="0"/>
          <w:sz w:val="24"/>
          <w:szCs w:val="24"/>
          <w:highlight w:val="none"/>
        </w:rPr>
        <w:t>AI短剧后期包装制作(第二次)采购项目</w:t>
      </w:r>
      <w:r>
        <w:rPr>
          <w:rFonts w:hint="eastAsia" w:ascii="方正仿宋_GBK" w:hAnsi="方正仿宋_GBK" w:eastAsia="方正仿宋_GBK" w:cs="方正仿宋_GBK"/>
          <w:b w:val="0"/>
          <w:bCs w:val="0"/>
          <w:sz w:val="24"/>
          <w:szCs w:val="24"/>
          <w:highlight w:val="none"/>
          <w:lang w:eastAsia="zh-CN"/>
        </w:rPr>
        <w:t>”</w:t>
      </w:r>
      <w:r>
        <w:rPr>
          <w:rFonts w:hint="eastAsia" w:ascii="仿宋" w:hAnsi="仿宋" w:eastAsia="仿宋" w:cs="仿宋"/>
          <w:bCs/>
          <w:kern w:val="0"/>
          <w:sz w:val="24"/>
          <w:highlight w:val="none"/>
        </w:rPr>
        <w:t>以竞争性比选方式确定中选单位，资金来自自筹，项目业主与</w:t>
      </w:r>
      <w:r>
        <w:rPr>
          <w:rFonts w:hint="eastAsia" w:ascii="仿宋" w:hAnsi="仿宋" w:eastAsia="仿宋" w:cs="仿宋"/>
          <w:bCs/>
          <w:kern w:val="0"/>
          <w:sz w:val="24"/>
          <w:highlight w:val="none"/>
          <w:lang w:eastAsia="zh-CN"/>
        </w:rPr>
        <w:t>采购人</w:t>
      </w:r>
      <w:r>
        <w:rPr>
          <w:rFonts w:hint="eastAsia" w:ascii="仿宋" w:hAnsi="仿宋" w:eastAsia="仿宋" w:cs="仿宋"/>
          <w:bCs/>
          <w:kern w:val="0"/>
          <w:sz w:val="24"/>
          <w:highlight w:val="none"/>
        </w:rPr>
        <w:t>均为</w:t>
      </w:r>
      <w:r>
        <w:rPr>
          <w:rFonts w:hint="eastAsia" w:ascii="Times New Roman" w:hAnsi="Times New Roman" w:eastAsia="方正仿宋_GBK" w:cs="Times New Roman"/>
          <w:color w:val="000000"/>
          <w:sz w:val="24"/>
          <w:szCs w:val="24"/>
          <w:highlight w:val="none"/>
          <w:lang w:val="en-US" w:eastAsia="zh-CN"/>
        </w:rPr>
        <w:t>重庆华龙网集团股份有限公司</w:t>
      </w:r>
      <w:r>
        <w:rPr>
          <w:rFonts w:hint="eastAsia" w:ascii="仿宋" w:hAnsi="仿宋" w:eastAsia="仿宋" w:cs="仿宋"/>
          <w:bCs/>
          <w:kern w:val="0"/>
          <w:sz w:val="24"/>
          <w:highlight w:val="none"/>
        </w:rPr>
        <w:t>。该项目已具备比选条件，现对该项目进行比选，特邀请符合资格条件的</w:t>
      </w:r>
      <w:r>
        <w:rPr>
          <w:rFonts w:hint="eastAsia" w:ascii="仿宋" w:hAnsi="仿宋" w:eastAsia="仿宋" w:cs="仿宋"/>
          <w:bCs/>
          <w:kern w:val="0"/>
          <w:sz w:val="24"/>
          <w:highlight w:val="none"/>
          <w:lang w:eastAsia="zh-CN"/>
        </w:rPr>
        <w:t>供应商</w:t>
      </w:r>
      <w:r>
        <w:rPr>
          <w:rFonts w:hint="eastAsia" w:ascii="仿宋" w:hAnsi="仿宋" w:eastAsia="仿宋" w:cs="仿宋"/>
          <w:bCs/>
          <w:kern w:val="0"/>
          <w:sz w:val="24"/>
          <w:highlight w:val="none"/>
        </w:rPr>
        <w:t>参加比选活动。</w:t>
      </w:r>
    </w:p>
    <w:p w14:paraId="3F13631B">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 xml:space="preserve">项目概况 </w:t>
      </w:r>
    </w:p>
    <w:p w14:paraId="60C4ECF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highlight w:val="none"/>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一）</w:t>
      </w:r>
      <w:r>
        <w:rPr>
          <w:rFonts w:hint="eastAsia" w:ascii="仿宋" w:hAnsi="仿宋" w:eastAsia="仿宋" w:cs="仿宋"/>
          <w:bCs/>
          <w:kern w:val="0"/>
          <w:sz w:val="24"/>
          <w:highlight w:val="none"/>
        </w:rPr>
        <w:t>项目内容：（详见</w:t>
      </w:r>
      <w:r>
        <w:rPr>
          <w:rFonts w:hint="eastAsia" w:ascii="仿宋" w:hAnsi="仿宋" w:eastAsia="仿宋" w:cs="仿宋"/>
          <w:bCs/>
          <w:kern w:val="0"/>
          <w:sz w:val="24"/>
          <w:highlight w:val="none"/>
          <w:lang w:val="en-US" w:eastAsia="zh-CN"/>
        </w:rPr>
        <w:t>竞争性</w:t>
      </w:r>
      <w:r>
        <w:rPr>
          <w:rFonts w:hint="eastAsia" w:ascii="仿宋" w:hAnsi="仿宋" w:eastAsia="仿宋" w:cs="仿宋"/>
          <w:bCs/>
          <w:kern w:val="0"/>
          <w:sz w:val="24"/>
          <w:highlight w:val="none"/>
        </w:rPr>
        <w:t>比选文件）</w:t>
      </w:r>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2"/>
        <w:gridCol w:w="2293"/>
        <w:gridCol w:w="2205"/>
      </w:tblGrid>
      <w:tr w14:paraId="0BCD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242" w:type="dxa"/>
            <w:tcBorders>
              <w:top w:val="single" w:color="auto" w:sz="4" w:space="0"/>
              <w:left w:val="single" w:color="auto" w:sz="4" w:space="0"/>
              <w:right w:val="single" w:color="auto" w:sz="4" w:space="0"/>
            </w:tcBorders>
            <w:noWrap w:val="0"/>
            <w:vAlign w:val="center"/>
          </w:tcPr>
          <w:p w14:paraId="325ECDD5">
            <w:pPr>
              <w:widowControl/>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包号及名称</w:t>
            </w:r>
          </w:p>
        </w:tc>
        <w:tc>
          <w:tcPr>
            <w:tcW w:w="2293" w:type="dxa"/>
            <w:tcBorders>
              <w:top w:val="single" w:color="auto" w:sz="4" w:space="0"/>
              <w:left w:val="single" w:color="auto" w:sz="4" w:space="0"/>
              <w:right w:val="single" w:color="auto" w:sz="4" w:space="0"/>
            </w:tcBorders>
            <w:noWrap w:val="0"/>
            <w:vAlign w:val="center"/>
          </w:tcPr>
          <w:p w14:paraId="2D2C94A4">
            <w:pP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最高限价（万元）</w:t>
            </w:r>
          </w:p>
        </w:tc>
        <w:tc>
          <w:tcPr>
            <w:tcW w:w="2205" w:type="dxa"/>
            <w:tcBorders>
              <w:top w:val="single" w:color="auto" w:sz="4" w:space="0"/>
              <w:left w:val="single" w:color="auto" w:sz="4" w:space="0"/>
              <w:right w:val="single" w:color="auto" w:sz="4" w:space="0"/>
            </w:tcBorders>
            <w:noWrap w:val="0"/>
            <w:vAlign w:val="center"/>
          </w:tcPr>
          <w:p w14:paraId="083839D8">
            <w:pPr>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成交</w:t>
            </w:r>
            <w:r>
              <w:rPr>
                <w:rFonts w:hint="eastAsia" w:ascii="仿宋" w:hAnsi="仿宋" w:eastAsia="仿宋" w:cs="仿宋"/>
                <w:b/>
                <w:bCs/>
                <w:kern w:val="0"/>
                <w:szCs w:val="21"/>
                <w:highlight w:val="none"/>
                <w:lang w:val="en-US" w:eastAsia="zh-CN"/>
              </w:rPr>
              <w:t>人</w:t>
            </w:r>
            <w:r>
              <w:rPr>
                <w:rFonts w:hint="eastAsia" w:ascii="仿宋" w:hAnsi="仿宋" w:eastAsia="仿宋" w:cs="仿宋"/>
                <w:b/>
                <w:bCs/>
                <w:kern w:val="0"/>
                <w:szCs w:val="21"/>
                <w:highlight w:val="none"/>
              </w:rPr>
              <w:t>数量（名）</w:t>
            </w:r>
          </w:p>
        </w:tc>
      </w:tr>
      <w:tr w14:paraId="6696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42" w:type="dxa"/>
            <w:tcBorders>
              <w:top w:val="single" w:color="auto" w:sz="4" w:space="0"/>
              <w:left w:val="single" w:color="auto" w:sz="4" w:space="0"/>
              <w:bottom w:val="single" w:color="auto" w:sz="4" w:space="0"/>
              <w:right w:val="single" w:color="auto" w:sz="4" w:space="0"/>
            </w:tcBorders>
            <w:noWrap w:val="0"/>
            <w:vAlign w:val="center"/>
          </w:tcPr>
          <w:p w14:paraId="5A45D09F">
            <w:pPr>
              <w:jc w:val="center"/>
              <w:rPr>
                <w:rFonts w:hint="default" w:ascii="仿宋" w:hAnsi="仿宋" w:eastAsia="仿宋" w:cs="仿宋"/>
                <w:b/>
                <w:bCs/>
                <w:sz w:val="21"/>
                <w:szCs w:val="21"/>
                <w:highlight w:val="none"/>
                <w:lang w:val="en-US"/>
              </w:rPr>
            </w:pPr>
            <w:bookmarkStart w:id="3" w:name="_Hlk344477914"/>
            <w:r>
              <w:rPr>
                <w:rFonts w:hint="eastAsia" w:ascii="方正仿宋_GBK" w:hAnsi="方正仿宋_GBK" w:eastAsia="方正仿宋_GBK" w:cs="方正仿宋_GBK"/>
                <w:b w:val="0"/>
                <w:bCs w:val="0"/>
                <w:sz w:val="24"/>
                <w:szCs w:val="24"/>
                <w:highlight w:val="none"/>
              </w:rPr>
              <w:t>AI短剧后期包装制作(第二次)采购项目</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15404337">
            <w:pPr>
              <w:jc w:val="center"/>
              <w:rPr>
                <w:rFonts w:hint="default"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15</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6ABE9DD6">
            <w:pPr>
              <w:jc w:val="center"/>
              <w:rPr>
                <w:rFonts w:hint="eastAsia" w:ascii="仿宋" w:hAnsi="仿宋" w:eastAsia="仿宋" w:cs="仿宋"/>
                <w:b/>
                <w:szCs w:val="21"/>
                <w:highlight w:val="none"/>
              </w:rPr>
            </w:pPr>
            <w:r>
              <w:rPr>
                <w:rFonts w:hint="eastAsia" w:ascii="仿宋" w:hAnsi="仿宋" w:eastAsia="仿宋" w:cs="仿宋"/>
                <w:b/>
                <w:bCs w:val="0"/>
                <w:kern w:val="0"/>
                <w:sz w:val="21"/>
                <w:szCs w:val="21"/>
                <w:highlight w:val="none"/>
                <w:u w:val="none"/>
                <w:lang w:val="en-US" w:eastAsia="zh-CN"/>
              </w:rPr>
              <w:t>1</w:t>
            </w:r>
          </w:p>
        </w:tc>
      </w:tr>
      <w:bookmarkEnd w:id="3"/>
    </w:tbl>
    <w:p w14:paraId="1C2DC44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2"/>
          <w:highlight w:val="none"/>
        </w:rPr>
      </w:pP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lang w:val="zh-CN"/>
        </w:rPr>
        <w:t>项目执行时</w:t>
      </w:r>
      <w:r>
        <w:rPr>
          <w:rFonts w:hint="eastAsia" w:ascii="仿宋" w:hAnsi="仿宋" w:eastAsia="仿宋" w:cs="仿宋"/>
          <w:sz w:val="24"/>
          <w:szCs w:val="22"/>
          <w:highlight w:val="none"/>
          <w:lang w:val="zh-CN" w:eastAsia="zh-CN"/>
        </w:rPr>
        <w:t>间：</w:t>
      </w:r>
      <w:r>
        <w:rPr>
          <w:rFonts w:hint="eastAsia" w:ascii="方正仿宋_GBK" w:hAnsi="方正仿宋_GBK" w:eastAsia="方正仿宋_GBK" w:cs="方正仿宋_GBK"/>
          <w:sz w:val="24"/>
          <w:szCs w:val="24"/>
          <w:highlight w:val="none"/>
          <w:lang w:val="en-US" w:eastAsia="zh-CN"/>
        </w:rPr>
        <w:t>合同签订—2025年12月31日</w:t>
      </w:r>
      <w:r>
        <w:rPr>
          <w:rFonts w:hint="eastAsia" w:ascii="仿宋" w:hAnsi="仿宋" w:eastAsia="仿宋" w:cs="仿宋"/>
          <w:sz w:val="24"/>
          <w:szCs w:val="22"/>
          <w:highlight w:val="none"/>
          <w:lang w:val="en-US" w:eastAsia="zh-CN"/>
        </w:rPr>
        <w:t>。</w:t>
      </w:r>
    </w:p>
    <w:p w14:paraId="508C7E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三、</w:t>
      </w:r>
      <w:r>
        <w:rPr>
          <w:rFonts w:hint="eastAsia" w:ascii="仿宋" w:hAnsi="仿宋" w:eastAsia="仿宋" w:cs="仿宋"/>
          <w:b/>
          <w:kern w:val="0"/>
          <w:sz w:val="24"/>
          <w:highlight w:val="none"/>
          <w:lang w:eastAsia="zh-CN"/>
        </w:rPr>
        <w:t>供应商</w:t>
      </w:r>
      <w:r>
        <w:rPr>
          <w:rFonts w:hint="eastAsia" w:ascii="仿宋" w:hAnsi="仿宋" w:eastAsia="仿宋" w:cs="仿宋"/>
          <w:b/>
          <w:kern w:val="0"/>
          <w:sz w:val="24"/>
          <w:highlight w:val="none"/>
        </w:rPr>
        <w:t>基本资格条件</w:t>
      </w:r>
    </w:p>
    <w:p w14:paraId="320177E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一）</w:t>
      </w:r>
      <w:r>
        <w:rPr>
          <w:rFonts w:hint="eastAsia" w:ascii="仿宋" w:hAnsi="仿宋" w:eastAsia="仿宋" w:cs="仿宋"/>
          <w:bCs/>
          <w:kern w:val="0"/>
          <w:sz w:val="24"/>
          <w:highlight w:val="none"/>
          <w:lang w:val="zh-CN" w:eastAsia="zh-CN"/>
        </w:rPr>
        <w:t>参选人</w:t>
      </w:r>
      <w:r>
        <w:rPr>
          <w:rFonts w:hint="eastAsia" w:ascii="仿宋" w:hAnsi="仿宋" w:eastAsia="仿宋" w:cs="仿宋"/>
          <w:bCs/>
          <w:kern w:val="0"/>
          <w:sz w:val="24"/>
          <w:highlight w:val="none"/>
          <w:lang w:val="en-US" w:eastAsia="zh-CN"/>
        </w:rPr>
        <w:t>是中华人民共和国境内依法注册的企业法人，具有独立承担民事责任能力，具有独立订立合同的权利。</w:t>
      </w:r>
      <w:r>
        <w:rPr>
          <w:rFonts w:hint="eastAsia" w:ascii="仿宋" w:hAnsi="仿宋" w:eastAsia="仿宋" w:cs="仿宋"/>
          <w:bCs/>
          <w:kern w:val="0"/>
          <w:sz w:val="24"/>
          <w:highlight w:val="none"/>
          <w:lang w:val="zh-CN" w:eastAsia="zh-CN"/>
        </w:rPr>
        <w:t>（营业执照复印件加盖公章）</w:t>
      </w:r>
    </w:p>
    <w:p w14:paraId="534124A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lang w:val="zh-CN" w:eastAsia="zh-CN"/>
        </w:rPr>
        <w:t>有依法缴纳税收和社会保障资金的良好记录，具有履行合同所必需的设备和专业技术能力，参加本次比选</w:t>
      </w:r>
      <w:r>
        <w:rPr>
          <w:rFonts w:hint="eastAsia" w:ascii="仿宋" w:hAnsi="仿宋" w:eastAsia="仿宋" w:cs="仿宋"/>
          <w:bCs/>
          <w:kern w:val="0"/>
          <w:sz w:val="24"/>
          <w:highlight w:val="none"/>
          <w:lang w:val="en-US" w:eastAsia="zh-CN"/>
        </w:rPr>
        <w:t>活动</w:t>
      </w:r>
      <w:r>
        <w:rPr>
          <w:rFonts w:hint="eastAsia" w:ascii="仿宋" w:hAnsi="仿宋" w:eastAsia="仿宋" w:cs="仿宋"/>
          <w:bCs/>
          <w:kern w:val="0"/>
          <w:sz w:val="24"/>
          <w:highlight w:val="none"/>
          <w:lang w:val="zh-CN" w:eastAsia="zh-CN"/>
        </w:rPr>
        <w:t>前三年内，在经营活动中没有重大违法记录。</w:t>
      </w:r>
      <w:r>
        <w:rPr>
          <w:rFonts w:hint="eastAsia" w:ascii="仿宋" w:hAnsi="仿宋" w:eastAsia="仿宋" w:cs="仿宋"/>
          <w:bCs/>
          <w:kern w:val="0"/>
          <w:sz w:val="24"/>
          <w:highlight w:val="none"/>
          <w:lang w:val="en-US" w:eastAsia="zh-CN"/>
        </w:rPr>
        <w:t xml:space="preserve"> </w:t>
      </w:r>
    </w:p>
    <w:p w14:paraId="2A7C3AA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 xml:space="preserve">三） </w:t>
      </w:r>
      <w:r>
        <w:rPr>
          <w:rFonts w:hint="eastAsia" w:ascii="仿宋" w:hAnsi="仿宋" w:eastAsia="仿宋" w:cs="仿宋"/>
          <w:bCs/>
          <w:color w:val="auto"/>
          <w:kern w:val="0"/>
          <w:sz w:val="24"/>
          <w:highlight w:val="none"/>
          <w:lang w:val="zh-CN" w:eastAsia="zh-CN"/>
        </w:rPr>
        <w:t>参选人股东非第1眼TV和重庆华龙网集团股份有限公司员工及配偶、员工子女及其配偶。</w:t>
      </w:r>
      <w:r>
        <w:rPr>
          <w:rFonts w:hint="eastAsia" w:ascii="仿宋" w:hAnsi="仿宋" w:eastAsia="仿宋" w:cs="仿宋"/>
          <w:bCs/>
          <w:color w:val="auto"/>
          <w:kern w:val="0"/>
          <w:sz w:val="24"/>
          <w:highlight w:val="none"/>
          <w:lang w:val="en-US" w:eastAsia="zh-CN"/>
        </w:rPr>
        <w:t xml:space="preserve"> </w:t>
      </w:r>
    </w:p>
    <w:p w14:paraId="2CC9AD0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四）</w:t>
      </w:r>
      <w:r>
        <w:rPr>
          <w:rFonts w:hint="eastAsia" w:ascii="仿宋" w:hAnsi="仿宋" w:eastAsia="仿宋" w:cs="仿宋"/>
          <w:bCs/>
          <w:kern w:val="0"/>
          <w:sz w:val="24"/>
          <w:highlight w:val="none"/>
          <w:lang w:val="zh-CN" w:eastAsia="zh-CN"/>
        </w:rPr>
        <w:t>单位负责人为同一人或者存在直接控股、管理关系的不同比选方，不得参加同一合同项（分包）下的比选活动，否则均为无效。</w:t>
      </w:r>
      <w:r>
        <w:rPr>
          <w:rFonts w:hint="eastAsia" w:ascii="仿宋" w:hAnsi="仿宋" w:eastAsia="仿宋" w:cs="仿宋"/>
          <w:bCs/>
          <w:kern w:val="0"/>
          <w:sz w:val="24"/>
          <w:highlight w:val="none"/>
          <w:lang w:val="en-US" w:eastAsia="zh-CN"/>
        </w:rPr>
        <w:t xml:space="preserve"> </w:t>
      </w:r>
    </w:p>
    <w:p w14:paraId="5106C4E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（五）诚信声明。</w:t>
      </w:r>
    </w:p>
    <w:p w14:paraId="627960A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注：参与比选供应商提供上述2－</w:t>
      </w:r>
      <w:r>
        <w:rPr>
          <w:rFonts w:hint="eastAsia" w:ascii="仿宋" w:hAnsi="仿宋" w:eastAsia="仿宋" w:cs="仿宋"/>
          <w:bCs/>
          <w:kern w:val="0"/>
          <w:sz w:val="24"/>
          <w:highlight w:val="none"/>
          <w:lang w:val="en-US" w:eastAsia="zh-CN"/>
        </w:rPr>
        <w:t>5</w:t>
      </w:r>
      <w:r>
        <w:rPr>
          <w:rFonts w:hint="eastAsia" w:ascii="仿宋" w:hAnsi="仿宋" w:eastAsia="仿宋" w:cs="仿宋"/>
          <w:bCs/>
          <w:kern w:val="0"/>
          <w:sz w:val="24"/>
          <w:highlight w:val="none"/>
          <w:lang w:val="zh-CN" w:eastAsia="zh-CN"/>
        </w:rPr>
        <w:t>条“资格条件承诺函”和“诚信声明”并加盖公章。</w:t>
      </w:r>
    </w:p>
    <w:p w14:paraId="4CB465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四、报名及竞争性</w:t>
      </w:r>
      <w:r>
        <w:rPr>
          <w:rFonts w:hint="eastAsia" w:ascii="仿宋" w:hAnsi="仿宋" w:eastAsia="仿宋" w:cs="仿宋"/>
          <w:b/>
          <w:kern w:val="0"/>
          <w:sz w:val="24"/>
          <w:highlight w:val="none"/>
        </w:rPr>
        <w:t>比选文件等资料的获取</w:t>
      </w:r>
    </w:p>
    <w:p w14:paraId="21B54F8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color w:val="000000"/>
          <w:kern w:val="0"/>
          <w:sz w:val="24"/>
          <w:highlight w:val="none"/>
          <w:shd w:val="clear" w:color="auto" w:fill="auto"/>
          <w:lang w:val="en-US" w:eastAsia="zh-CN"/>
        </w:rPr>
      </w:pPr>
      <w:bookmarkStart w:id="4" w:name="_Toc263198706"/>
      <w:r>
        <w:rPr>
          <w:rFonts w:hint="eastAsia" w:ascii="仿宋" w:hAnsi="仿宋" w:eastAsia="仿宋" w:cs="仿宋"/>
          <w:bCs/>
          <w:color w:val="000000" w:themeColor="text1"/>
          <w:kern w:val="0"/>
          <w:sz w:val="24"/>
          <w:highlight w:val="none"/>
          <w:lang w:val="en-US" w:eastAsia="zh-CN"/>
          <w14:textFill>
            <w14:solidFill>
              <w14:schemeClr w14:val="tx1"/>
            </w14:solidFill>
          </w14:textFill>
        </w:rPr>
        <w:t>（一）时间：2025</w:t>
      </w:r>
      <w:r>
        <w:rPr>
          <w:rFonts w:hint="eastAsia" w:ascii="仿宋" w:hAnsi="仿宋" w:eastAsia="仿宋" w:cs="仿宋"/>
          <w:bCs/>
          <w:color w:val="000000" w:themeColor="text1"/>
          <w:kern w:val="0"/>
          <w:sz w:val="24"/>
          <w:highlight w:val="none"/>
          <w:lang w:val="zh-CN"/>
          <w14:textFill>
            <w14:solidFill>
              <w14:schemeClr w14:val="tx1"/>
            </w14:solidFill>
          </w14:textFill>
        </w:rPr>
        <w:t>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10</w:t>
      </w:r>
      <w:r>
        <w:rPr>
          <w:rFonts w:hint="eastAsia" w:ascii="仿宋" w:hAnsi="仿宋" w:eastAsia="仿宋" w:cs="仿宋"/>
          <w:bCs/>
          <w:color w:val="000000" w:themeColor="text1"/>
          <w:kern w:val="0"/>
          <w:sz w:val="24"/>
          <w:highlight w:val="none"/>
          <w:lang w:val="zh-CN"/>
          <w14:textFill>
            <w14:solidFill>
              <w14:schemeClr w14:val="tx1"/>
            </w14:solidFill>
          </w14:textFill>
        </w:rPr>
        <w:t>月</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10</w:t>
      </w:r>
      <w:r>
        <w:rPr>
          <w:rFonts w:hint="eastAsia" w:ascii="仿宋" w:hAnsi="仿宋" w:eastAsia="仿宋" w:cs="仿宋"/>
          <w:bCs/>
          <w:color w:val="000000" w:themeColor="text1"/>
          <w:kern w:val="0"/>
          <w:sz w:val="24"/>
          <w:highlight w:val="none"/>
          <w:lang w:val="zh-CN"/>
          <w14:textFill>
            <w14:solidFill>
              <w14:schemeClr w14:val="tx1"/>
            </w14:solidFill>
          </w14:textFill>
        </w:rPr>
        <w:t>日</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至10月12日</w:t>
      </w:r>
      <w:r>
        <w:rPr>
          <w:rFonts w:hint="eastAsia" w:ascii="仿宋" w:hAnsi="仿宋" w:eastAsia="仿宋" w:cs="仿宋"/>
          <w:bCs/>
          <w:color w:val="000000"/>
          <w:kern w:val="0"/>
          <w:sz w:val="24"/>
          <w:highlight w:val="none"/>
          <w:shd w:val="clear" w:color="auto" w:fill="auto"/>
          <w:lang w:val="en-US" w:eastAsia="zh-CN"/>
        </w:rPr>
        <w:t>（每日09：30-16：00北京时间）</w:t>
      </w:r>
    </w:p>
    <w:p w14:paraId="546F43E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color w:val="000000"/>
          <w:kern w:val="0"/>
          <w:sz w:val="24"/>
          <w:highlight w:val="none"/>
          <w:shd w:val="clear" w:color="auto" w:fill="auto"/>
          <w:lang w:val="en-US" w:eastAsia="zh-CN"/>
        </w:rPr>
        <w:t>（二）</w:t>
      </w:r>
      <w:r>
        <w:rPr>
          <w:rFonts w:hint="eastAsia" w:ascii="仿宋" w:hAnsi="仿宋" w:eastAsia="仿宋" w:cs="仿宋"/>
          <w:bCs/>
          <w:kern w:val="0"/>
          <w:sz w:val="24"/>
          <w:highlight w:val="none"/>
          <w:lang w:val="en-US" w:eastAsia="zh-CN"/>
        </w:rPr>
        <w:t>公告网站:</w:t>
      </w:r>
      <w:r>
        <w:rPr>
          <w:rFonts w:hint="eastAsia" w:ascii="仿宋" w:hAnsi="仿宋" w:eastAsia="仿宋" w:cs="仿宋"/>
          <w:sz w:val="24"/>
          <w:highlight w:val="none"/>
          <w:u w:val="single"/>
        </w:rPr>
        <w:t>重庆广播电视集团（总台）阳光重庆网站（www.ygcq.com.cn）</w:t>
      </w:r>
      <w:r>
        <w:rPr>
          <w:rFonts w:hint="eastAsia" w:ascii="仿宋" w:hAnsi="仿宋" w:eastAsia="仿宋" w:cs="仿宋"/>
          <w:sz w:val="24"/>
          <w:highlight w:val="none"/>
          <w:u w:val="single"/>
          <w:lang w:eastAsia="zh-CN"/>
        </w:rPr>
        <w:t>及第</w:t>
      </w:r>
      <w:r>
        <w:rPr>
          <w:rFonts w:hint="eastAsia" w:ascii="仿宋" w:hAnsi="仿宋" w:eastAsia="仿宋" w:cs="仿宋"/>
          <w:sz w:val="24"/>
          <w:highlight w:val="none"/>
          <w:u w:val="single"/>
          <w:lang w:val="en-US" w:eastAsia="zh-CN"/>
        </w:rPr>
        <w:t>1眼APP</w:t>
      </w:r>
      <w:r>
        <w:rPr>
          <w:rFonts w:hint="eastAsia" w:ascii="仿宋" w:hAnsi="仿宋" w:eastAsia="仿宋" w:cs="仿宋"/>
          <w:bCs/>
          <w:kern w:val="0"/>
          <w:sz w:val="24"/>
          <w:highlight w:val="none"/>
          <w:lang w:val="en-US" w:eastAsia="zh-CN"/>
        </w:rPr>
        <w:t>。</w:t>
      </w:r>
    </w:p>
    <w:p w14:paraId="57DD1A6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sz w:val="24"/>
          <w:highlight w:val="none"/>
          <w:u w:val="singl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三）</w:t>
      </w:r>
      <w:r>
        <w:rPr>
          <w:rFonts w:hint="eastAsia" w:ascii="仿宋" w:hAnsi="仿宋" w:eastAsia="仿宋" w:cs="仿宋"/>
          <w:bCs/>
          <w:kern w:val="0"/>
          <w:sz w:val="24"/>
          <w:highlight w:val="none"/>
          <w:lang w:val="en-US" w:eastAsia="zh-CN"/>
        </w:rPr>
        <w:t>获取方式</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供应商在阳光重庆</w:t>
      </w:r>
      <w:r>
        <w:rPr>
          <w:rFonts w:hint="eastAsia" w:ascii="仿宋" w:hAnsi="仿宋" w:eastAsia="仿宋" w:cs="仿宋"/>
          <w:sz w:val="24"/>
          <w:highlight w:val="none"/>
          <w:lang w:eastAsia="zh-CN"/>
        </w:rPr>
        <w:t>网站</w:t>
      </w:r>
      <w:r>
        <w:rPr>
          <w:rFonts w:hint="eastAsia" w:ascii="仿宋" w:hAnsi="仿宋" w:eastAsia="仿宋" w:cs="仿宋"/>
          <w:sz w:val="24"/>
          <w:highlight w:val="none"/>
          <w:u w:val="single"/>
        </w:rPr>
        <w:t>（www.ygcq.com.cn）</w:t>
      </w:r>
      <w:r>
        <w:rPr>
          <w:rFonts w:hint="eastAsia" w:ascii="仿宋" w:hAnsi="仿宋" w:eastAsia="仿宋" w:cs="仿宋"/>
          <w:sz w:val="24"/>
          <w:highlight w:val="none"/>
        </w:rPr>
        <w:t>下载比选文件。</w:t>
      </w:r>
      <w:bookmarkStart w:id="142" w:name="_GoBack"/>
      <w:bookmarkEnd w:id="142"/>
    </w:p>
    <w:bookmarkEnd w:id="4"/>
    <w:p w14:paraId="38D8BC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五、</w:t>
      </w:r>
      <w:r>
        <w:rPr>
          <w:rFonts w:hint="eastAsia" w:ascii="仿宋" w:hAnsi="仿宋" w:eastAsia="仿宋" w:cs="仿宋"/>
          <w:b/>
          <w:kern w:val="0"/>
          <w:sz w:val="24"/>
          <w:highlight w:val="none"/>
        </w:rPr>
        <w:t>比选</w:t>
      </w:r>
      <w:r>
        <w:rPr>
          <w:rFonts w:hint="eastAsia" w:ascii="仿宋" w:hAnsi="仿宋" w:eastAsia="仿宋" w:cs="仿宋"/>
          <w:b/>
          <w:kern w:val="0"/>
          <w:sz w:val="24"/>
          <w:highlight w:val="none"/>
          <w:lang w:val="en-US" w:eastAsia="zh-CN"/>
        </w:rPr>
        <w:t>申请</w:t>
      </w:r>
      <w:r>
        <w:rPr>
          <w:rFonts w:hint="eastAsia" w:ascii="仿宋" w:hAnsi="仿宋" w:eastAsia="仿宋" w:cs="仿宋"/>
          <w:b/>
          <w:kern w:val="0"/>
          <w:sz w:val="24"/>
          <w:highlight w:val="none"/>
        </w:rPr>
        <w:t>文件的递交</w:t>
      </w:r>
    </w:p>
    <w:p w14:paraId="0077F33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rPr>
      </w:pPr>
      <w:r>
        <w:rPr>
          <w:rFonts w:hint="eastAsia" w:ascii="仿宋" w:hAnsi="仿宋" w:eastAsia="仿宋" w:cs="仿宋"/>
          <w:bCs/>
          <w:color w:val="000000" w:themeColor="text1"/>
          <w:kern w:val="0"/>
          <w:sz w:val="24"/>
          <w:highlight w:val="none"/>
          <w:lang w:val="zh-CN"/>
          <w14:textFill>
            <w14:solidFill>
              <w14:schemeClr w14:val="tx1"/>
            </w14:solidFill>
          </w14:textFill>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一）</w:t>
      </w:r>
      <w:r>
        <w:rPr>
          <w:rFonts w:hint="eastAsia" w:ascii="仿宋" w:hAnsi="仿宋" w:eastAsia="仿宋" w:cs="仿宋"/>
          <w:bCs/>
          <w:color w:val="000000" w:themeColor="text1"/>
          <w:kern w:val="0"/>
          <w:sz w:val="24"/>
          <w:highlight w:val="none"/>
          <w:lang w:val="zh-CN"/>
          <w14:textFill>
            <w14:solidFill>
              <w14:schemeClr w14:val="tx1"/>
            </w14:solidFill>
          </w14:textFill>
        </w:rPr>
        <w:t>时间：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lang w:val="zh-CN"/>
          <w14:textFill>
            <w14:solidFill>
              <w14:schemeClr w14:val="tx1"/>
            </w14:solidFill>
          </w14:textFill>
        </w:rPr>
        <w:t>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10</w:t>
      </w:r>
      <w:r>
        <w:rPr>
          <w:rFonts w:hint="eastAsia" w:ascii="仿宋" w:hAnsi="仿宋" w:eastAsia="仿宋" w:cs="仿宋"/>
          <w:bCs/>
          <w:color w:val="000000" w:themeColor="text1"/>
          <w:kern w:val="0"/>
          <w:sz w:val="24"/>
          <w:highlight w:val="none"/>
          <w:lang w:val="zh-CN"/>
          <w14:textFill>
            <w14:solidFill>
              <w14:schemeClr w14:val="tx1"/>
            </w14:solidFill>
          </w14:textFill>
        </w:rPr>
        <w:t>月</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14</w:t>
      </w:r>
      <w:r>
        <w:rPr>
          <w:rFonts w:hint="eastAsia" w:ascii="仿宋" w:hAnsi="仿宋" w:eastAsia="仿宋" w:cs="仿宋"/>
          <w:bCs/>
          <w:color w:val="000000" w:themeColor="text1"/>
          <w:kern w:val="0"/>
          <w:sz w:val="24"/>
          <w:highlight w:val="none"/>
          <w:lang w:val="zh-CN"/>
          <w14:textFill>
            <w14:solidFill>
              <w14:schemeClr w14:val="tx1"/>
            </w14:solidFill>
          </w14:textFill>
        </w:rPr>
        <w:t>日</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 xml:space="preserve"> 10:30</w:t>
      </w:r>
      <w:r>
        <w:rPr>
          <w:rFonts w:hint="eastAsia" w:ascii="仿宋" w:hAnsi="仿宋" w:eastAsia="仿宋" w:cs="仿宋"/>
          <w:bCs/>
          <w:kern w:val="0"/>
          <w:sz w:val="24"/>
          <w:highlight w:val="none"/>
          <w:lang w:val="zh-CN"/>
        </w:rPr>
        <w:t>时（北京时间）截止。</w:t>
      </w:r>
    </w:p>
    <w:p w14:paraId="79D80AC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rPr>
        <w:t>方式</w:t>
      </w: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lang w:val="en-US" w:eastAsia="zh-CN"/>
        </w:rPr>
        <w:t>现场递交。</w:t>
      </w:r>
    </w:p>
    <w:p w14:paraId="3517346C">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bCs/>
          <w:kern w:val="0"/>
          <w:sz w:val="24"/>
          <w:highlight w:val="none"/>
          <w:lang w:val="en-US" w:eastAsia="zh-CN"/>
        </w:rPr>
      </w:pPr>
      <w:r>
        <w:rPr>
          <w:rFonts w:hint="eastAsia" w:ascii="仿宋" w:hAnsi="仿宋" w:eastAsia="仿宋" w:cs="仿宋"/>
          <w:bCs/>
          <w:kern w:val="0"/>
          <w:sz w:val="24"/>
          <w:highlight w:val="none"/>
          <w:lang w:val="en-US" w:eastAsia="zh-CN"/>
        </w:rPr>
        <w:t>（三）地址：</w:t>
      </w:r>
      <w:r>
        <w:rPr>
          <w:rFonts w:hint="eastAsia" w:ascii="仿宋" w:hAnsi="仿宋" w:eastAsia="仿宋" w:cs="仿宋"/>
          <w:bCs/>
          <w:color w:val="auto"/>
          <w:kern w:val="0"/>
          <w:sz w:val="24"/>
          <w:highlight w:val="none"/>
          <w:lang w:val="en-US" w:eastAsia="zh-CN"/>
        </w:rPr>
        <w:t>重庆市渝北区龙山大道333号广电大厦第1眼TV三楼会议室。</w:t>
      </w:r>
    </w:p>
    <w:p w14:paraId="66A0858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四）</w:t>
      </w:r>
      <w:r>
        <w:rPr>
          <w:rFonts w:hint="eastAsia" w:ascii="仿宋" w:hAnsi="仿宋" w:eastAsia="仿宋" w:cs="仿宋"/>
          <w:bCs/>
          <w:kern w:val="0"/>
          <w:sz w:val="24"/>
          <w:highlight w:val="none"/>
          <w:lang w:val="zh-CN" w:eastAsia="zh-CN"/>
        </w:rPr>
        <w:t>逾期送达的比选申请文件，视为无效，采购人不予</w:t>
      </w:r>
      <w:r>
        <w:rPr>
          <w:rFonts w:hint="eastAsia" w:ascii="仿宋" w:hAnsi="仿宋" w:eastAsia="仿宋" w:cs="仿宋"/>
          <w:bCs/>
          <w:kern w:val="0"/>
          <w:sz w:val="24"/>
          <w:highlight w:val="none"/>
          <w:lang w:val="en-US" w:eastAsia="zh-CN"/>
        </w:rPr>
        <w:t>接收</w:t>
      </w:r>
      <w:r>
        <w:rPr>
          <w:rFonts w:hint="eastAsia" w:ascii="仿宋" w:hAnsi="仿宋" w:eastAsia="仿宋" w:cs="仿宋"/>
          <w:bCs/>
          <w:kern w:val="0"/>
          <w:sz w:val="24"/>
          <w:highlight w:val="none"/>
          <w:lang w:val="zh-CN" w:eastAsia="zh-CN"/>
        </w:rPr>
        <w:t>。</w:t>
      </w:r>
    </w:p>
    <w:p w14:paraId="78A148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六、</w:t>
      </w:r>
      <w:r>
        <w:rPr>
          <w:rFonts w:hint="eastAsia" w:ascii="仿宋" w:hAnsi="仿宋" w:eastAsia="仿宋" w:cs="仿宋"/>
          <w:b/>
          <w:bCs/>
          <w:kern w:val="0"/>
          <w:sz w:val="24"/>
          <w:highlight w:val="none"/>
        </w:rPr>
        <w:t>比选有关规定</w:t>
      </w:r>
    </w:p>
    <w:p w14:paraId="0C9D854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法定代表人为同一个人的两个及两个以上法人，母公司、全资子公司及其控股公司，都不得在同一分包的比选活动中同时参与比选申请，否则均为无效响应。</w:t>
      </w:r>
    </w:p>
    <w:p w14:paraId="2320750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比选申请费用：无论比选结果如何，</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参与本项目比选的所有费用均应由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自行承担。</w:t>
      </w:r>
    </w:p>
    <w:p w14:paraId="602EE4A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lang w:val="zh-CN" w:eastAsia="zh-CN"/>
          <w14:textFill>
            <w14:solidFill>
              <w14:schemeClr w14:val="tx1"/>
            </w14:solidFill>
          </w14:textFill>
        </w:rPr>
        <w:t>法定代表人或授权代表</w:t>
      </w:r>
      <w:r>
        <w:rPr>
          <w:rFonts w:hint="eastAsia" w:ascii="仿宋" w:hAnsi="仿宋" w:eastAsia="仿宋" w:cs="仿宋"/>
          <w:color w:val="000000" w:themeColor="text1"/>
          <w:sz w:val="24"/>
          <w:szCs w:val="24"/>
          <w:highlight w:val="none"/>
          <w:lang w:val="en-US" w:eastAsia="zh-CN"/>
          <w14:textFill>
            <w14:solidFill>
              <w14:schemeClr w14:val="tx1"/>
            </w14:solidFill>
          </w14:textFill>
        </w:rPr>
        <w:t>持</w:t>
      </w:r>
      <w:r>
        <w:rPr>
          <w:rFonts w:hint="eastAsia" w:ascii="仿宋" w:hAnsi="仿宋" w:eastAsia="仿宋" w:cs="仿宋"/>
          <w:color w:val="000000" w:themeColor="text1"/>
          <w:sz w:val="24"/>
          <w:szCs w:val="24"/>
          <w:highlight w:val="none"/>
          <w:lang w:val="zh-CN" w:eastAsia="zh-CN"/>
          <w14:textFill>
            <w14:solidFill>
              <w14:schemeClr w14:val="tx1"/>
            </w14:solidFill>
          </w14:textFill>
        </w:rPr>
        <w:t>身份证原件、法定代表人身份证明书、法定代表人授权委托书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参加比选会议（开标）</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若不提供以上证明，拒收比选申请文件。（格式见附件，加盖鲜章）</w:t>
      </w:r>
    </w:p>
    <w:p w14:paraId="49C6818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注：若法定代表人参加，无需提供</w:t>
      </w:r>
      <w:r>
        <w:rPr>
          <w:rFonts w:hint="eastAsia" w:ascii="仿宋" w:hAnsi="仿宋" w:eastAsia="仿宋" w:cs="仿宋"/>
          <w:sz w:val="24"/>
          <w:szCs w:val="24"/>
          <w:highlight w:val="none"/>
          <w:lang w:val="zh-CN" w:eastAsia="zh-CN"/>
        </w:rPr>
        <w:t>法定代表人授权委托书</w:t>
      </w:r>
      <w:r>
        <w:rPr>
          <w:rFonts w:hint="eastAsia" w:ascii="仿宋" w:hAnsi="仿宋" w:eastAsia="仿宋" w:cs="仿宋"/>
          <w:sz w:val="24"/>
          <w:szCs w:val="24"/>
          <w:highlight w:val="none"/>
          <w:lang w:val="en-US" w:eastAsia="zh-CN"/>
        </w:rPr>
        <w:t>。</w:t>
      </w:r>
    </w:p>
    <w:p w14:paraId="6CF7DE62">
      <w:pPr>
        <w:keepNext w:val="0"/>
        <w:keepLines w:val="0"/>
        <w:pageBreakBefore w:val="0"/>
        <w:widowControl w:val="0"/>
        <w:tabs>
          <w:tab w:val="left" w:pos="229"/>
        </w:tabs>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highlight w:val="none"/>
          <w:lang w:val="zh-CN" w:eastAsia="zh-CN"/>
        </w:rPr>
      </w:pPr>
      <w:bookmarkStart w:id="5" w:name="_Toc17637"/>
      <w:bookmarkStart w:id="6" w:name="_Toc30935"/>
      <w:bookmarkStart w:id="7" w:name="_Toc29319"/>
      <w:bookmarkStart w:id="8" w:name="_Toc29059"/>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val="zh-CN" w:eastAsia="zh-CN"/>
        </w:rPr>
        <w:t>项目不接受联合体参与比选申请，否则均为无效响应。</w:t>
      </w:r>
      <w:bookmarkEnd w:id="5"/>
      <w:bookmarkEnd w:id="6"/>
      <w:bookmarkEnd w:id="7"/>
      <w:bookmarkEnd w:id="8"/>
    </w:p>
    <w:p w14:paraId="089C63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七、</w:t>
      </w:r>
      <w:r>
        <w:rPr>
          <w:rFonts w:hint="eastAsia" w:ascii="仿宋" w:hAnsi="仿宋" w:eastAsia="仿宋" w:cs="仿宋"/>
          <w:b/>
          <w:bCs/>
          <w:kern w:val="0"/>
          <w:sz w:val="24"/>
          <w:highlight w:val="none"/>
        </w:rPr>
        <w:t>发布公告的媒介</w:t>
      </w:r>
    </w:p>
    <w:p w14:paraId="03B6980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本比选公告及结果在</w:t>
      </w:r>
      <w:r>
        <w:rPr>
          <w:rFonts w:hint="eastAsia" w:ascii="仿宋" w:hAnsi="仿宋" w:eastAsia="仿宋" w:cs="仿宋"/>
          <w:sz w:val="24"/>
          <w:highlight w:val="none"/>
          <w:u w:val="single"/>
        </w:rPr>
        <w:t>重庆广播电视集团（总台）阳光重庆网站（www.ygcq.com.cn）</w:t>
      </w:r>
      <w:r>
        <w:rPr>
          <w:rFonts w:hint="eastAsia" w:ascii="仿宋" w:hAnsi="仿宋" w:eastAsia="仿宋" w:cs="仿宋"/>
          <w:sz w:val="24"/>
          <w:highlight w:val="none"/>
          <w:u w:val="single"/>
          <w:lang w:eastAsia="zh-CN"/>
        </w:rPr>
        <w:t>及第</w:t>
      </w:r>
      <w:r>
        <w:rPr>
          <w:rFonts w:hint="eastAsia" w:ascii="仿宋" w:hAnsi="仿宋" w:eastAsia="仿宋" w:cs="仿宋"/>
          <w:sz w:val="24"/>
          <w:highlight w:val="none"/>
          <w:u w:val="single"/>
          <w:lang w:val="en-US" w:eastAsia="zh-CN"/>
        </w:rPr>
        <w:t>1眼APP</w:t>
      </w:r>
      <w:r>
        <w:rPr>
          <w:rFonts w:hint="eastAsia" w:ascii="仿宋" w:hAnsi="仿宋" w:eastAsia="仿宋" w:cs="仿宋"/>
          <w:sz w:val="24"/>
          <w:highlight w:val="none"/>
        </w:rPr>
        <w:t>上发布</w:t>
      </w:r>
      <w:r>
        <w:rPr>
          <w:rFonts w:hint="eastAsia" w:ascii="仿宋" w:hAnsi="仿宋" w:eastAsia="仿宋" w:cs="仿宋"/>
          <w:sz w:val="24"/>
          <w:szCs w:val="24"/>
          <w:highlight w:val="none"/>
        </w:rPr>
        <w:t>。</w:t>
      </w:r>
    </w:p>
    <w:p w14:paraId="2C84E54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公告期限：</w:t>
      </w:r>
      <w:r>
        <w:rPr>
          <w:rFonts w:hint="eastAsia" w:ascii="仿宋" w:hAnsi="仿宋" w:eastAsia="仿宋" w:cs="仿宋"/>
          <w:sz w:val="24"/>
          <w:highlight w:val="none"/>
        </w:rPr>
        <w:t>自本公告发布之日起</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日</w:t>
      </w:r>
      <w:r>
        <w:rPr>
          <w:rFonts w:hint="eastAsia" w:ascii="仿宋" w:hAnsi="仿宋" w:eastAsia="仿宋" w:cs="仿宋"/>
          <w:sz w:val="24"/>
          <w:highlight w:val="none"/>
          <w:lang w:eastAsia="zh-CN"/>
        </w:rPr>
        <w:t>。</w:t>
      </w:r>
      <w:r>
        <w:rPr>
          <w:rFonts w:hint="eastAsia" w:ascii="仿宋" w:hAnsi="仿宋" w:eastAsia="仿宋" w:cs="仿宋"/>
          <w:color w:val="auto"/>
          <w:sz w:val="24"/>
          <w:highlight w:val="none"/>
          <w:lang w:eastAsia="zh-CN"/>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2025年10月10日至10月12日</w:t>
      </w:r>
      <w:r>
        <w:rPr>
          <w:rFonts w:hint="eastAsia" w:ascii="仿宋" w:hAnsi="仿宋" w:eastAsia="仿宋" w:cs="仿宋"/>
          <w:color w:val="auto"/>
          <w:sz w:val="24"/>
          <w:szCs w:val="24"/>
          <w:highlight w:val="none"/>
          <w:lang w:eastAsia="zh-CN"/>
        </w:rPr>
        <w:t>）</w:t>
      </w:r>
    </w:p>
    <w:p w14:paraId="4FC32F2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比选结果将在比选结束3日内公示，公示时间3日。</w:t>
      </w:r>
    </w:p>
    <w:p w14:paraId="3054EA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highlight w:val="none"/>
        </w:rPr>
        <w:t>各</w:t>
      </w:r>
      <w:r>
        <w:rPr>
          <w:rFonts w:hint="eastAsia" w:ascii="仿宋" w:hAnsi="仿宋" w:eastAsia="仿宋" w:cs="仿宋"/>
          <w:sz w:val="24"/>
          <w:highlight w:val="none"/>
          <w:lang w:val="en-US" w:eastAsia="zh-CN"/>
        </w:rPr>
        <w:t>有意</w:t>
      </w:r>
      <w:r>
        <w:rPr>
          <w:rFonts w:hint="eastAsia" w:ascii="仿宋" w:hAnsi="仿宋" w:eastAsia="仿宋" w:cs="仿宋"/>
          <w:sz w:val="24"/>
          <w:highlight w:val="none"/>
        </w:rPr>
        <w:t>参选人应随时关注网上发布的</w:t>
      </w:r>
      <w:r>
        <w:rPr>
          <w:rFonts w:hint="eastAsia" w:ascii="仿宋" w:hAnsi="仿宋" w:eastAsia="仿宋" w:cs="仿宋"/>
          <w:sz w:val="24"/>
          <w:highlight w:val="none"/>
          <w:lang w:val="en-US" w:eastAsia="zh-CN"/>
        </w:rPr>
        <w:t>竞争性</w:t>
      </w:r>
      <w:r>
        <w:rPr>
          <w:rFonts w:hint="eastAsia" w:ascii="仿宋" w:hAnsi="仿宋" w:eastAsia="仿宋" w:cs="仿宋"/>
          <w:sz w:val="24"/>
          <w:highlight w:val="none"/>
        </w:rPr>
        <w:t>比选</w:t>
      </w:r>
      <w:r>
        <w:rPr>
          <w:rFonts w:hint="eastAsia" w:ascii="仿宋" w:hAnsi="仿宋" w:eastAsia="仿宋" w:cs="仿宋"/>
          <w:sz w:val="24"/>
          <w:highlight w:val="none"/>
          <w:lang w:val="en-US" w:eastAsia="zh-CN"/>
        </w:rPr>
        <w:t>文件的澄清、修改</w:t>
      </w:r>
      <w:r>
        <w:rPr>
          <w:rFonts w:hint="eastAsia" w:ascii="仿宋" w:hAnsi="仿宋" w:eastAsia="仿宋" w:cs="仿宋"/>
          <w:sz w:val="24"/>
          <w:highlight w:val="none"/>
        </w:rPr>
        <w:t>补充文件等</w:t>
      </w:r>
      <w:r>
        <w:rPr>
          <w:rFonts w:hint="eastAsia" w:ascii="仿宋" w:hAnsi="仿宋" w:eastAsia="仿宋" w:cs="仿宋"/>
          <w:sz w:val="24"/>
          <w:highlight w:val="none"/>
          <w:lang w:val="en-US" w:eastAsia="zh-CN"/>
        </w:rPr>
        <w:t>开标前公布的</w:t>
      </w:r>
      <w:r>
        <w:rPr>
          <w:rFonts w:hint="eastAsia" w:ascii="仿宋" w:hAnsi="仿宋" w:eastAsia="仿宋" w:cs="仿宋"/>
          <w:sz w:val="24"/>
          <w:highlight w:val="none"/>
        </w:rPr>
        <w:t>内容，不管参选人是否下载，均视为已知晓</w:t>
      </w:r>
      <w:r>
        <w:rPr>
          <w:rFonts w:hint="eastAsia" w:ascii="仿宋" w:hAnsi="仿宋" w:eastAsia="仿宋" w:cs="仿宋"/>
          <w:sz w:val="24"/>
          <w:highlight w:val="none"/>
          <w:lang w:val="en-US" w:eastAsia="zh-CN"/>
        </w:rPr>
        <w:t>竞争性</w:t>
      </w:r>
      <w:r>
        <w:rPr>
          <w:rFonts w:hint="eastAsia" w:ascii="仿宋" w:hAnsi="仿宋" w:eastAsia="仿宋" w:cs="仿宋"/>
          <w:sz w:val="24"/>
          <w:highlight w:val="none"/>
        </w:rPr>
        <w:t>比选文件的全部内容和有关事宜。</w:t>
      </w:r>
    </w:p>
    <w:p w14:paraId="526AAB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八、</w:t>
      </w:r>
      <w:r>
        <w:rPr>
          <w:rFonts w:hint="eastAsia" w:ascii="仿宋" w:hAnsi="仿宋" w:eastAsia="仿宋" w:cs="仿宋"/>
          <w:b/>
          <w:bCs/>
          <w:kern w:val="0"/>
          <w:sz w:val="24"/>
          <w:highlight w:val="none"/>
        </w:rPr>
        <w:t>联系方式</w:t>
      </w:r>
    </w:p>
    <w:p w14:paraId="5A6A16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color w:val="000000"/>
          <w:sz w:val="24"/>
          <w:szCs w:val="24"/>
          <w:highlight w:val="none"/>
          <w:lang w:val="en-US" w:eastAsia="zh-CN"/>
        </w:rPr>
      </w:pPr>
      <w:r>
        <w:rPr>
          <w:rFonts w:hint="eastAsia" w:ascii="仿宋" w:hAnsi="仿宋" w:eastAsia="仿宋" w:cs="仿宋"/>
          <w:sz w:val="24"/>
          <w:highlight w:val="none"/>
        </w:rPr>
        <w:t>比 选 人：</w:t>
      </w:r>
      <w:r>
        <w:rPr>
          <w:rFonts w:hint="eastAsia" w:ascii="Times New Roman" w:hAnsi="Times New Roman" w:eastAsia="方正仿宋_GBK" w:cs="Times New Roman"/>
          <w:color w:val="000000"/>
          <w:sz w:val="24"/>
          <w:szCs w:val="24"/>
          <w:highlight w:val="none"/>
          <w:lang w:val="en-US" w:eastAsia="zh-CN"/>
        </w:rPr>
        <w:t>重庆华龙网集团股份有限公司</w:t>
      </w:r>
    </w:p>
    <w:p w14:paraId="66470B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方正仿宋_GBK" w:hAnsi="方正仿宋_GBK" w:eastAsia="方正仿宋_GBK" w:cs="方正仿宋_GBK"/>
          <w:sz w:val="24"/>
          <w:szCs w:val="24"/>
          <w:highlight w:val="none"/>
        </w:rPr>
        <w:t xml:space="preserve">地    址: </w:t>
      </w:r>
      <w:r>
        <w:rPr>
          <w:rFonts w:hint="eastAsia" w:ascii="方正仿宋_GBK" w:hAnsi="方正仿宋_GBK" w:eastAsia="方正仿宋_GBK" w:cs="方正仿宋_GBK"/>
          <w:color w:val="000000"/>
          <w:sz w:val="24"/>
          <w:szCs w:val="24"/>
          <w:highlight w:val="none"/>
        </w:rPr>
        <w:t>重庆渝北区龙山大道333号广电大厦</w:t>
      </w:r>
      <w:r>
        <w:rPr>
          <w:rFonts w:hint="eastAsia" w:ascii="方正仿宋_GBK" w:hAnsi="方正仿宋_GBK" w:eastAsia="方正仿宋_GBK" w:cs="方正仿宋_GBK"/>
          <w:sz w:val="24"/>
          <w:szCs w:val="24"/>
          <w:highlight w:val="none"/>
        </w:rPr>
        <w:t xml:space="preserve"> </w:t>
      </w:r>
      <w:r>
        <w:rPr>
          <w:rFonts w:hint="eastAsia" w:ascii="仿宋" w:hAnsi="仿宋" w:eastAsia="仿宋" w:cs="仿宋"/>
          <w:sz w:val="24"/>
          <w:highlight w:val="none"/>
        </w:rPr>
        <w:t xml:space="preserve">    </w:t>
      </w:r>
    </w:p>
    <w:p w14:paraId="6C5E0B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eastAsia="zh-CN"/>
        </w:rPr>
        <w:t>冯老师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bookmarkStart w:id="9" w:name="OLE_LINK1"/>
      <w:r>
        <w:rPr>
          <w:rFonts w:hint="eastAsia" w:ascii="仿宋" w:hAnsi="仿宋" w:eastAsia="仿宋" w:cs="仿宋"/>
          <w:sz w:val="24"/>
          <w:highlight w:val="none"/>
        </w:rPr>
        <w:t>联系电话：</w:t>
      </w:r>
      <w:bookmarkEnd w:id="9"/>
      <w:r>
        <w:rPr>
          <w:rFonts w:hint="eastAsia" w:ascii="仿宋" w:hAnsi="仿宋" w:eastAsia="仿宋" w:cs="仿宋"/>
          <w:sz w:val="24"/>
          <w:highlight w:val="none"/>
          <w:lang w:val="en-US" w:eastAsia="zh-CN"/>
        </w:rPr>
        <w:t xml:space="preserve">13708327050 </w:t>
      </w:r>
    </w:p>
    <w:p w14:paraId="428465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技术答疑：邱老师            </w:t>
      </w: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18623341013</w:t>
      </w:r>
    </w:p>
    <w:p w14:paraId="267D8D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质疑电话：023-88979757</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投诉电话：023-67544075</w:t>
      </w:r>
    </w:p>
    <w:p w14:paraId="532A626A">
      <w:pPr>
        <w:adjustRightInd w:val="0"/>
        <w:snapToGrid w:val="0"/>
        <w:rPr>
          <w:rFonts w:hint="eastAsia" w:ascii="仿宋" w:hAnsi="仿宋" w:eastAsia="仿宋" w:cs="宋体"/>
          <w:b/>
          <w:bCs/>
          <w:sz w:val="28"/>
          <w:szCs w:val="28"/>
        </w:rPr>
        <w:sectPr>
          <w:footerReference r:id="rId8" w:type="default"/>
          <w:pgSz w:w="11906" w:h="16838"/>
          <w:pgMar w:top="1043" w:right="1080" w:bottom="1043" w:left="1080" w:header="851" w:footer="992" w:gutter="0"/>
          <w:pgNumType w:fmt="decimal"/>
          <w:cols w:space="720" w:num="1"/>
          <w:docGrid w:type="lines" w:linePitch="312" w:charSpace="0"/>
        </w:sectPr>
      </w:pPr>
    </w:p>
    <w:p w14:paraId="3E4669A2">
      <w:pPr>
        <w:pStyle w:val="2"/>
        <w:numPr>
          <w:ilvl w:val="0"/>
          <w:numId w:val="3"/>
        </w:numPr>
        <w:bidi w:val="0"/>
        <w:jc w:val="center"/>
        <w:rPr>
          <w:rFonts w:hint="eastAsia" w:ascii="仿宋" w:hAnsi="仿宋" w:eastAsia="仿宋" w:cs="仿宋"/>
          <w:sz w:val="28"/>
          <w:szCs w:val="28"/>
        </w:rPr>
      </w:pPr>
      <w:bookmarkStart w:id="10" w:name="_Toc4543"/>
      <w:r>
        <w:rPr>
          <w:rFonts w:hint="eastAsia" w:ascii="仿宋" w:hAnsi="仿宋" w:eastAsia="仿宋" w:cs="仿宋"/>
          <w:sz w:val="28"/>
          <w:szCs w:val="28"/>
        </w:rPr>
        <w:t>项目服务要求</w:t>
      </w:r>
      <w:bookmarkEnd w:id="10"/>
    </w:p>
    <w:p w14:paraId="7EBC77A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Times New Roman" w:hAnsi="Times New Roman" w:eastAsia="仿宋" w:cs="Times New Roman"/>
          <w:bCs/>
          <w:kern w:val="0"/>
          <w:sz w:val="24"/>
          <w:highlight w:val="none"/>
          <w:lang w:val="en-US" w:eastAsia="zh-CN"/>
        </w:rPr>
      </w:pPr>
      <w:r>
        <w:rPr>
          <w:rFonts w:hint="default" w:ascii="Times New Roman" w:hAnsi="Times New Roman" w:eastAsia="仿宋" w:cs="Times New Roman"/>
          <w:sz w:val="24"/>
          <w:szCs w:val="22"/>
          <w:lang w:val="en-US" w:eastAsia="zh-CN"/>
        </w:rPr>
        <w:t>一</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highlight w:val="none"/>
        </w:rPr>
        <w:t>项目名称：</w:t>
      </w:r>
      <w:r>
        <w:rPr>
          <w:rFonts w:hint="eastAsia" w:eastAsia="方正仿宋_GBK" w:cs="Times New Roman"/>
          <w:b w:val="0"/>
          <w:bCs w:val="0"/>
          <w:sz w:val="24"/>
          <w:szCs w:val="24"/>
          <w:highlight w:val="none"/>
          <w:lang w:eastAsia="zh-CN"/>
        </w:rPr>
        <w:t>AI短剧后期包装制作(第二次)采购项目</w:t>
      </w:r>
    </w:p>
    <w:p w14:paraId="00791009">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仿宋" w:cs="Times New Roman"/>
          <w:sz w:val="24"/>
          <w:szCs w:val="22"/>
          <w:highlight w:val="none"/>
          <w:lang w:val="en-US" w:eastAsia="zh-CN"/>
        </w:rPr>
      </w:pPr>
      <w:r>
        <w:rPr>
          <w:rFonts w:hint="default" w:ascii="Times New Roman" w:hAnsi="Times New Roman" w:eastAsia="仿宋" w:cs="Times New Roman"/>
          <w:sz w:val="24"/>
          <w:szCs w:val="22"/>
          <w:highlight w:val="none"/>
          <w:lang w:val="en-US" w:eastAsia="zh-CN"/>
        </w:rPr>
        <w:t>二</w:t>
      </w:r>
      <w:r>
        <w:rPr>
          <w:rFonts w:hint="eastAsia" w:ascii="Times New Roman" w:hAnsi="Times New Roman" w:eastAsia="仿宋" w:cs="Times New Roman"/>
          <w:sz w:val="24"/>
          <w:szCs w:val="22"/>
          <w:highlight w:val="none"/>
          <w:lang w:val="en-US" w:eastAsia="zh-CN"/>
        </w:rPr>
        <w:t>、</w:t>
      </w:r>
      <w:r>
        <w:rPr>
          <w:rFonts w:hint="default" w:ascii="Times New Roman" w:hAnsi="Times New Roman" w:eastAsia="仿宋" w:cs="Times New Roman"/>
          <w:sz w:val="24"/>
          <w:szCs w:val="22"/>
          <w:highlight w:val="none"/>
          <w:lang w:val="en-US" w:eastAsia="zh-CN"/>
        </w:rPr>
        <w:t>项目</w:t>
      </w:r>
      <w:r>
        <w:rPr>
          <w:rFonts w:hint="default" w:ascii="Times New Roman" w:hAnsi="Times New Roman" w:eastAsia="仿宋" w:cs="Times New Roman"/>
          <w:sz w:val="24"/>
          <w:szCs w:val="22"/>
          <w:highlight w:val="none"/>
        </w:rPr>
        <w:t>服务内容：</w:t>
      </w:r>
      <w:r>
        <w:rPr>
          <w:rFonts w:hint="default" w:ascii="Times New Roman" w:hAnsi="Times New Roman" w:eastAsia="仿宋" w:cs="Times New Roman"/>
          <w:sz w:val="24"/>
          <w:szCs w:val="22"/>
          <w:highlight w:val="none"/>
          <w:lang w:val="en-US" w:eastAsia="zh-CN"/>
        </w:rPr>
        <w:t>根据甲方要求，定制短剧20集AI制作。</w:t>
      </w:r>
      <w:r>
        <w:rPr>
          <w:rFonts w:hint="default" w:ascii="Times New Roman" w:hAnsi="Times New Roman" w:eastAsia="方正仿宋_GBK" w:cs="Times New Roman"/>
          <w:highlight w:val="none"/>
          <w:lang w:val="en-US" w:eastAsia="zh-CN"/>
        </w:rPr>
        <w:t>涵盖文生图、图生视频、后期剪辑包装、配音、版权音乐等多个环节，保障短剧制作质量与进度</w:t>
      </w:r>
      <w:r>
        <w:rPr>
          <w:rFonts w:hint="default" w:ascii="Times New Roman" w:hAnsi="Times New Roman" w:eastAsia="仿宋" w:cs="Times New Roman"/>
          <w:color w:val="auto"/>
          <w:sz w:val="24"/>
          <w:szCs w:val="22"/>
          <w:highlight w:val="none"/>
          <w:lang w:val="en-US" w:eastAsia="zh-CN"/>
        </w:rPr>
        <w:t>。</w:t>
      </w:r>
    </w:p>
    <w:p w14:paraId="47F22FF8">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default" w:ascii="Times New Roman" w:hAnsi="Times New Roman" w:eastAsia="仿宋" w:cs="Times New Roman"/>
          <w:sz w:val="24"/>
          <w:szCs w:val="22"/>
          <w:highlight w:val="none"/>
        </w:rPr>
      </w:pPr>
      <w:r>
        <w:rPr>
          <w:rFonts w:hint="default" w:ascii="Times New Roman" w:hAnsi="Times New Roman" w:eastAsia="仿宋" w:cs="Times New Roman"/>
          <w:bCs/>
          <w:kern w:val="0"/>
          <w:sz w:val="24"/>
          <w:highlight w:val="none"/>
          <w:lang w:val="en-US" w:eastAsia="zh-CN"/>
        </w:rPr>
        <w:t>三</w:t>
      </w:r>
      <w:r>
        <w:rPr>
          <w:rFonts w:hint="eastAsia" w:ascii="Times New Roman" w:hAnsi="Times New Roman" w:eastAsia="仿宋" w:cs="Times New Roman"/>
          <w:bCs/>
          <w:kern w:val="0"/>
          <w:sz w:val="24"/>
          <w:highlight w:val="none"/>
          <w:lang w:val="en-US" w:eastAsia="zh-CN"/>
        </w:rPr>
        <w:t>、</w:t>
      </w:r>
      <w:r>
        <w:rPr>
          <w:rFonts w:hint="default" w:ascii="Times New Roman" w:hAnsi="Times New Roman" w:eastAsia="仿宋" w:cs="Times New Roman"/>
          <w:bCs/>
          <w:kern w:val="0"/>
          <w:sz w:val="24"/>
          <w:highlight w:val="none"/>
          <w:lang w:val="zh-CN"/>
        </w:rPr>
        <w:t>项目执行时</w:t>
      </w:r>
      <w:r>
        <w:rPr>
          <w:rFonts w:hint="default" w:ascii="Times New Roman" w:hAnsi="Times New Roman" w:eastAsia="仿宋" w:cs="Times New Roman"/>
          <w:sz w:val="24"/>
          <w:szCs w:val="22"/>
          <w:highlight w:val="none"/>
          <w:lang w:val="zh-CN" w:eastAsia="zh-CN"/>
        </w:rPr>
        <w:t>间：</w:t>
      </w:r>
      <w:r>
        <w:rPr>
          <w:rFonts w:hint="default" w:ascii="Times New Roman" w:hAnsi="Times New Roman" w:eastAsia="方正仿宋_GBK" w:cs="Times New Roman"/>
          <w:sz w:val="24"/>
          <w:szCs w:val="24"/>
          <w:highlight w:val="none"/>
          <w:lang w:val="en-US" w:eastAsia="zh-CN"/>
        </w:rPr>
        <w:t>合同签订—2025年12月31日</w:t>
      </w:r>
      <w:r>
        <w:rPr>
          <w:rFonts w:hint="default" w:ascii="Times New Roman" w:hAnsi="Times New Roman" w:eastAsia="仿宋" w:cs="Times New Roman"/>
          <w:sz w:val="24"/>
          <w:szCs w:val="22"/>
          <w:highlight w:val="none"/>
          <w:lang w:val="en-US" w:eastAsia="zh-CN"/>
        </w:rPr>
        <w:t>。</w:t>
      </w:r>
    </w:p>
    <w:p w14:paraId="121F41B1">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4"/>
          <w:szCs w:val="22"/>
          <w:highlight w:val="none"/>
          <w:lang w:val="en-US" w:eastAsia="zh-CN"/>
        </w:rPr>
        <w:t>四</w:t>
      </w:r>
      <w:r>
        <w:rPr>
          <w:rFonts w:hint="eastAsia" w:ascii="Times New Roman" w:hAnsi="Times New Roman" w:eastAsia="方正仿宋_GBK" w:cs="Times New Roman"/>
          <w:sz w:val="24"/>
          <w:szCs w:val="22"/>
          <w:highlight w:val="none"/>
          <w:lang w:val="en-US" w:eastAsia="zh-CN"/>
        </w:rPr>
        <w:t>、</w:t>
      </w:r>
      <w:r>
        <w:rPr>
          <w:rFonts w:hint="default" w:ascii="Times New Roman" w:hAnsi="Times New Roman" w:eastAsia="方正仿宋_GBK" w:cs="Times New Roman"/>
          <w:sz w:val="24"/>
          <w:szCs w:val="22"/>
          <w:highlight w:val="none"/>
        </w:rPr>
        <w:t>具体内容清单及要求标准：</w:t>
      </w:r>
    </w:p>
    <w:p w14:paraId="10CAFF1E">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1.在规定时间内（2周内）制作20集AI短剧（2-3分钟/集）；</w:t>
      </w:r>
    </w:p>
    <w:p w14:paraId="7C90184E">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2.甲方负责提供：剧本（含场景台词）；</w:t>
      </w:r>
    </w:p>
    <w:p w14:paraId="65A86597">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3.根据剧本完成后期脚本、动作设计以及动画视频生成（含角色设计、场景绘制、动画制作）；</w:t>
      </w:r>
    </w:p>
    <w:p w14:paraId="51B1BF6C">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4.根据要求完成剪辑、配音、包装合成及输出成片（分辨率不低于1920*1080，帧率不低于24fps）；</w:t>
      </w:r>
    </w:p>
    <w:p w14:paraId="6778654A">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5.保证人物形象一致性、动作流畅性及画面质量，不得出现模型错位、崩坏等严重错误；</w:t>
      </w:r>
    </w:p>
    <w:p w14:paraId="66ECD6F4">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6.成片必须包含片头、片尾、字幕及其他甲方要求的制作元素；</w:t>
      </w:r>
    </w:p>
    <w:p w14:paraId="5DF7AD37">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7.验收标准包括：画质清晰、人物一致、配音同步、字幕无误、音画流畅。</w:t>
      </w:r>
    </w:p>
    <w:p w14:paraId="28BC9B16">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8.甲方有权提出修改意见，乙方须无条件修改，直至达到合同标准。</w:t>
      </w:r>
    </w:p>
    <w:p w14:paraId="0734F51F">
      <w:pPr>
        <w:pStyle w:val="7"/>
        <w:keepNext w:val="0"/>
        <w:keepLines w:val="0"/>
        <w:pageBreakBefore w:val="0"/>
        <w:widowControl w:val="0"/>
        <w:tabs>
          <w:tab w:val="left" w:pos="919"/>
          <w:tab w:val="center" w:pos="5089"/>
        </w:tabs>
        <w:kinsoku/>
        <w:wordWrap/>
        <w:overflowPunct/>
        <w:topLinePunct w:val="0"/>
        <w:autoSpaceDE/>
        <w:autoSpaceDN/>
        <w:bidi w:val="0"/>
        <w:spacing w:line="440" w:lineRule="exact"/>
        <w:ind w:left="0" w:leftChars="0" w:firstLine="240" w:firstLineChars="1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lang w:val="en-US" w:eastAsia="zh-CN"/>
        </w:rPr>
        <w:t>9.若乙方拒绝修改或修改后仍不符合要求，甲方有权拒付尾款并追究违约责任。</w:t>
      </w:r>
      <w:r>
        <w:rPr>
          <w:rFonts w:hint="default" w:ascii="Times New Roman" w:hAnsi="Times New Roman" w:cs="Times New Roman"/>
          <w:lang w:val="en-US" w:eastAsia="zh-CN"/>
        </w:rPr>
        <w:t xml:space="preserve"> </w:t>
      </w:r>
    </w:p>
    <w:p w14:paraId="4BD4B5BD">
      <w:pPr>
        <w:keepNext w:val="0"/>
        <w:keepLines w:val="0"/>
        <w:pageBreakBefore w:val="0"/>
        <w:widowControl w:val="0"/>
        <w:kinsoku/>
        <w:wordWrap/>
        <w:overflowPunct/>
        <w:topLinePunct w:val="0"/>
        <w:autoSpaceDE/>
        <w:autoSpaceDN/>
        <w:bidi w:val="0"/>
        <w:spacing w:line="440" w:lineRule="exact"/>
        <w:textAlignment w:val="auto"/>
        <w:rPr>
          <w:rFonts w:hint="eastAsia"/>
          <w:lang w:val="en-US" w:eastAsia="zh-CN"/>
        </w:rPr>
      </w:pPr>
    </w:p>
    <w:p w14:paraId="23ECDE2E">
      <w:pPr>
        <w:keepNext w:val="0"/>
        <w:keepLines w:val="0"/>
        <w:pageBreakBefore w:val="0"/>
        <w:widowControl w:val="0"/>
        <w:kinsoku/>
        <w:wordWrap/>
        <w:overflowPunct/>
        <w:topLinePunct w:val="0"/>
        <w:autoSpaceDE/>
        <w:autoSpaceDN/>
        <w:bidi w:val="0"/>
        <w:spacing w:line="440" w:lineRule="exact"/>
        <w:textAlignment w:val="auto"/>
        <w:rPr>
          <w:rFonts w:hint="eastAsia"/>
          <w:lang w:val="en-US" w:eastAsia="zh-CN"/>
        </w:rPr>
      </w:pPr>
    </w:p>
    <w:p w14:paraId="4EA1C565">
      <w:pPr>
        <w:pStyle w:val="7"/>
        <w:keepNext w:val="0"/>
        <w:keepLines w:val="0"/>
        <w:pageBreakBefore w:val="0"/>
        <w:widowControl w:val="0"/>
        <w:kinsoku/>
        <w:wordWrap/>
        <w:overflowPunct/>
        <w:topLinePunct w:val="0"/>
        <w:autoSpaceDE/>
        <w:autoSpaceDN/>
        <w:bidi w:val="0"/>
        <w:spacing w:line="440" w:lineRule="exact"/>
        <w:ind w:left="0" w:leftChars="0" w:firstLine="0" w:firstLineChars="0"/>
        <w:textAlignment w:val="auto"/>
        <w:rPr>
          <w:rFonts w:hint="eastAsia"/>
          <w:lang w:val="en-US" w:eastAsia="zh-CN"/>
        </w:rPr>
      </w:pPr>
    </w:p>
    <w:p w14:paraId="260769A4">
      <w:pPr>
        <w:pStyle w:val="7"/>
      </w:pPr>
    </w:p>
    <w:p w14:paraId="263DB6E5">
      <w:pPr>
        <w:pStyle w:val="7"/>
      </w:pPr>
    </w:p>
    <w:p w14:paraId="1024081F">
      <w:pPr>
        <w:pStyle w:val="7"/>
        <w:rPr>
          <w:rFonts w:hint="eastAsia"/>
          <w:lang w:val="en-US" w:eastAsia="zh-CN"/>
        </w:rPr>
      </w:pPr>
    </w:p>
    <w:p w14:paraId="54A425BE">
      <w:pPr>
        <w:pStyle w:val="7"/>
        <w:ind w:left="0" w:leftChars="0" w:firstLine="0" w:firstLineChars="0"/>
        <w:rPr>
          <w:rFonts w:hint="default" w:ascii="仿宋" w:hAnsi="仿宋" w:eastAsia="仿宋" w:cs="仿宋"/>
          <w:sz w:val="24"/>
          <w:szCs w:val="22"/>
          <w:lang w:val="en-US" w:eastAsia="zh-CN"/>
        </w:rPr>
      </w:pPr>
    </w:p>
    <w:p w14:paraId="13A9326A">
      <w:pPr>
        <w:pStyle w:val="7"/>
        <w:ind w:left="0" w:leftChars="0" w:firstLine="0" w:firstLineChars="0"/>
        <w:rPr>
          <w:rFonts w:hint="default" w:ascii="仿宋" w:hAnsi="仿宋" w:eastAsia="仿宋" w:cs="仿宋"/>
          <w:sz w:val="24"/>
          <w:szCs w:val="22"/>
          <w:lang w:val="en-US" w:eastAsia="zh-CN"/>
        </w:rPr>
      </w:pPr>
    </w:p>
    <w:p w14:paraId="4B019937">
      <w:pPr>
        <w:pStyle w:val="7"/>
        <w:ind w:left="0" w:leftChars="0" w:firstLine="0" w:firstLineChars="0"/>
        <w:rPr>
          <w:rFonts w:hint="default" w:ascii="仿宋" w:hAnsi="仿宋" w:eastAsia="仿宋" w:cs="仿宋"/>
          <w:sz w:val="24"/>
          <w:szCs w:val="22"/>
          <w:lang w:val="en-US" w:eastAsia="zh-CN"/>
        </w:rPr>
        <w:sectPr>
          <w:footerReference r:id="rId9" w:type="default"/>
          <w:pgSz w:w="11906" w:h="16838"/>
          <w:pgMar w:top="1134" w:right="1134" w:bottom="1134" w:left="1134" w:header="851" w:footer="992" w:gutter="0"/>
          <w:pgNumType w:fmt="decimal"/>
          <w:cols w:space="720" w:num="1"/>
          <w:docGrid w:type="lines" w:linePitch="321" w:charSpace="0"/>
        </w:sectPr>
      </w:pPr>
    </w:p>
    <w:p w14:paraId="510D215A">
      <w:pPr>
        <w:pStyle w:val="2"/>
        <w:numPr>
          <w:ilvl w:val="0"/>
          <w:numId w:val="0"/>
        </w:numPr>
        <w:bidi w:val="0"/>
        <w:ind w:firstLine="2811" w:firstLineChars="1000"/>
        <w:jc w:val="both"/>
        <w:rPr>
          <w:rFonts w:hint="eastAsia" w:ascii="仿宋" w:hAnsi="仿宋" w:eastAsia="仿宋" w:cs="仿宋"/>
          <w:color w:val="FF0000"/>
          <w:sz w:val="24"/>
          <w:szCs w:val="22"/>
        </w:rPr>
      </w:pPr>
      <w:bookmarkStart w:id="11" w:name="_Toc19153"/>
      <w:r>
        <w:rPr>
          <w:rFonts w:hint="eastAsia" w:ascii="仿宋" w:hAnsi="仿宋" w:eastAsia="仿宋" w:cs="仿宋"/>
          <w:sz w:val="28"/>
          <w:szCs w:val="28"/>
          <w:lang w:val="en-US" w:eastAsia="zh-CN"/>
        </w:rPr>
        <w:t>第三篇  项目商务要求</w:t>
      </w:r>
      <w:bookmarkEnd w:id="11"/>
    </w:p>
    <w:p w14:paraId="195FECE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 w:hAnsi="仿宋" w:eastAsia="仿宋" w:cs="仿宋"/>
          <w:b/>
          <w:bCs/>
          <w:sz w:val="24"/>
          <w:szCs w:val="22"/>
          <w:lang w:val="en-US" w:eastAsia="zh-CN"/>
        </w:rPr>
      </w:pPr>
      <w:r>
        <w:rPr>
          <w:rFonts w:hint="eastAsia" w:ascii="仿宋" w:hAnsi="仿宋" w:eastAsia="仿宋" w:cs="仿宋"/>
          <w:b/>
          <w:bCs/>
          <w:sz w:val="24"/>
          <w:szCs w:val="22"/>
          <w:lang w:eastAsia="zh-CN"/>
        </w:rPr>
        <w:t>一</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质量要求</w:t>
      </w:r>
    </w:p>
    <w:p w14:paraId="23AFCEC3">
      <w:pPr>
        <w:keepNext w:val="0"/>
        <w:keepLines w:val="0"/>
        <w:pageBreakBefore w:val="0"/>
        <w:widowControl w:val="0"/>
        <w:kinsoku/>
        <w:wordWrap/>
        <w:overflowPunct/>
        <w:topLinePunct w:val="0"/>
        <w:autoSpaceDE/>
        <w:autoSpaceDN/>
        <w:bidi w:val="0"/>
        <w:adjustRightInd w:val="0"/>
        <w:snapToGrid w:val="0"/>
        <w:spacing w:line="440" w:lineRule="exact"/>
        <w:ind w:firstLine="468" w:firstLineChars="195"/>
        <w:textAlignment w:val="auto"/>
        <w:rPr>
          <w:rFonts w:hint="eastAsia" w:ascii="仿宋" w:hAnsi="仿宋" w:eastAsia="仿宋" w:cs="仿宋"/>
          <w:sz w:val="24"/>
          <w:szCs w:val="22"/>
        </w:rPr>
      </w:pPr>
      <w:r>
        <w:rPr>
          <w:rFonts w:hint="eastAsia" w:ascii="仿宋" w:hAnsi="仿宋" w:eastAsia="仿宋" w:cs="仿宋"/>
          <w:sz w:val="24"/>
          <w:szCs w:val="22"/>
        </w:rPr>
        <w:t>成交</w:t>
      </w:r>
      <w:r>
        <w:rPr>
          <w:rFonts w:hint="eastAsia" w:ascii="仿宋" w:hAnsi="仿宋" w:eastAsia="仿宋" w:cs="仿宋"/>
          <w:sz w:val="24"/>
          <w:szCs w:val="22"/>
          <w:lang w:eastAsia="zh-CN"/>
        </w:rPr>
        <w:t>供应商</w:t>
      </w:r>
      <w:r>
        <w:rPr>
          <w:rFonts w:hint="eastAsia" w:ascii="仿宋" w:hAnsi="仿宋" w:eastAsia="仿宋" w:cs="仿宋"/>
          <w:sz w:val="24"/>
          <w:szCs w:val="22"/>
        </w:rPr>
        <w:t>须严格按照比选文件中</w:t>
      </w:r>
      <w:r>
        <w:rPr>
          <w:rFonts w:hint="eastAsia" w:ascii="仿宋" w:hAnsi="仿宋" w:eastAsia="仿宋" w:cs="仿宋"/>
          <w:sz w:val="24"/>
          <w:szCs w:val="22"/>
          <w:lang w:eastAsia="zh-CN"/>
        </w:rPr>
        <w:t>采购人</w:t>
      </w:r>
      <w:r>
        <w:rPr>
          <w:rFonts w:hint="eastAsia" w:ascii="仿宋" w:hAnsi="仿宋" w:eastAsia="仿宋" w:cs="仿宋"/>
          <w:sz w:val="24"/>
          <w:szCs w:val="22"/>
        </w:rPr>
        <w:t>服务要求及所自身提供的</w:t>
      </w:r>
      <w:r>
        <w:rPr>
          <w:rFonts w:hint="eastAsia" w:ascii="仿宋" w:hAnsi="仿宋" w:eastAsia="仿宋" w:cs="仿宋"/>
          <w:sz w:val="24"/>
          <w:szCs w:val="22"/>
          <w:lang w:val="en-US" w:eastAsia="zh-CN"/>
        </w:rPr>
        <w:t>实施</w:t>
      </w:r>
      <w:r>
        <w:rPr>
          <w:rFonts w:hint="eastAsia" w:ascii="仿宋" w:hAnsi="仿宋" w:eastAsia="仿宋" w:cs="仿宋"/>
          <w:sz w:val="24"/>
          <w:szCs w:val="22"/>
        </w:rPr>
        <w:t>方案实施本项目，成交</w:t>
      </w:r>
      <w:r>
        <w:rPr>
          <w:rFonts w:hint="eastAsia" w:ascii="仿宋" w:hAnsi="仿宋" w:eastAsia="仿宋" w:cs="仿宋"/>
          <w:sz w:val="24"/>
          <w:szCs w:val="22"/>
          <w:lang w:eastAsia="zh-CN"/>
        </w:rPr>
        <w:t>供应商</w:t>
      </w:r>
      <w:r>
        <w:rPr>
          <w:rFonts w:hint="eastAsia" w:ascii="仿宋" w:hAnsi="仿宋" w:eastAsia="仿宋" w:cs="仿宋"/>
          <w:sz w:val="24"/>
          <w:szCs w:val="22"/>
        </w:rPr>
        <w:t>在实施过程中接受</w:t>
      </w:r>
      <w:r>
        <w:rPr>
          <w:rFonts w:hint="eastAsia" w:ascii="仿宋" w:hAnsi="仿宋" w:eastAsia="仿宋" w:cs="仿宋"/>
          <w:sz w:val="24"/>
          <w:szCs w:val="22"/>
          <w:lang w:eastAsia="zh-CN"/>
        </w:rPr>
        <w:t>采购人</w:t>
      </w:r>
      <w:r>
        <w:rPr>
          <w:rFonts w:hint="eastAsia" w:ascii="仿宋" w:hAnsi="仿宋" w:eastAsia="仿宋" w:cs="仿宋"/>
          <w:sz w:val="24"/>
          <w:szCs w:val="22"/>
        </w:rPr>
        <w:t>的监督和意见，根据</w:t>
      </w:r>
      <w:r>
        <w:rPr>
          <w:rFonts w:hint="eastAsia" w:ascii="仿宋" w:hAnsi="仿宋" w:eastAsia="仿宋" w:cs="仿宋"/>
          <w:sz w:val="24"/>
          <w:szCs w:val="22"/>
          <w:lang w:eastAsia="zh-CN"/>
        </w:rPr>
        <w:t>采购人</w:t>
      </w:r>
      <w:r>
        <w:rPr>
          <w:rFonts w:hint="eastAsia" w:ascii="仿宋" w:hAnsi="仿宋" w:eastAsia="仿宋" w:cs="仿宋"/>
          <w:sz w:val="24"/>
          <w:szCs w:val="22"/>
        </w:rPr>
        <w:t>意见进行项目实施的调整。未经</w:t>
      </w:r>
      <w:r>
        <w:rPr>
          <w:rFonts w:hint="eastAsia" w:ascii="仿宋" w:hAnsi="仿宋" w:eastAsia="仿宋" w:cs="仿宋"/>
          <w:sz w:val="24"/>
          <w:szCs w:val="22"/>
          <w:lang w:eastAsia="zh-CN"/>
        </w:rPr>
        <w:t>采购人</w:t>
      </w:r>
      <w:r>
        <w:rPr>
          <w:rFonts w:hint="eastAsia" w:ascii="仿宋" w:hAnsi="仿宋" w:eastAsia="仿宋" w:cs="仿宋"/>
          <w:sz w:val="24"/>
          <w:szCs w:val="22"/>
        </w:rPr>
        <w:t>允许，不得改变实施方案，否则将取消成交中选人承办资格，并承担相应后果。</w:t>
      </w:r>
    </w:p>
    <w:p w14:paraId="20233F0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二</w:t>
      </w:r>
      <w:r>
        <w:rPr>
          <w:rFonts w:hint="eastAsia" w:ascii="仿宋" w:hAnsi="仿宋" w:eastAsia="仿宋" w:cs="仿宋"/>
          <w:b/>
          <w:bCs/>
          <w:sz w:val="24"/>
          <w:szCs w:val="22"/>
        </w:rPr>
        <w:t>、报价要求</w:t>
      </w:r>
    </w:p>
    <w:p w14:paraId="1EE9130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bookmarkStart w:id="12" w:name="_Toc509233094"/>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一）</w:t>
      </w:r>
      <w:r>
        <w:rPr>
          <w:rFonts w:hint="eastAsia" w:ascii="仿宋" w:hAnsi="仿宋" w:eastAsia="仿宋" w:cs="仿宋"/>
          <w:sz w:val="24"/>
          <w:szCs w:val="22"/>
        </w:rPr>
        <w:t>项目清单报价（</w:t>
      </w:r>
      <w:r>
        <w:rPr>
          <w:rFonts w:hint="eastAsia" w:ascii="仿宋" w:hAnsi="仿宋" w:eastAsia="仿宋" w:cs="仿宋"/>
          <w:sz w:val="24"/>
          <w:szCs w:val="22"/>
          <w:lang w:val="en-US" w:eastAsia="zh-CN"/>
        </w:rPr>
        <w:t>总</w:t>
      </w:r>
      <w:r>
        <w:rPr>
          <w:rFonts w:hint="eastAsia" w:ascii="仿宋" w:hAnsi="仿宋" w:eastAsia="仿宋" w:cs="仿宋"/>
          <w:sz w:val="24"/>
          <w:szCs w:val="22"/>
        </w:rPr>
        <w:t>计）即为项目的总报价，应包括完成项目的全部费用，包括（但不限于）</w:t>
      </w:r>
      <w:r>
        <w:rPr>
          <w:rFonts w:hint="eastAsia" w:ascii="仿宋" w:hAnsi="仿宋" w:eastAsia="仿宋" w:cs="仿宋"/>
          <w:sz w:val="24"/>
          <w:szCs w:val="22"/>
          <w:lang w:val="en-US" w:eastAsia="zh-CN"/>
        </w:rPr>
        <w:t>素材版权费用、音乐版权费用</w:t>
      </w:r>
      <w:r>
        <w:rPr>
          <w:rFonts w:hint="eastAsia" w:ascii="仿宋" w:hAnsi="仿宋" w:eastAsia="仿宋" w:cs="仿宋"/>
          <w:sz w:val="24"/>
          <w:szCs w:val="22"/>
        </w:rPr>
        <w:t>及各种应纳的税费等与本项目相关的一切费用。</w:t>
      </w:r>
    </w:p>
    <w:p w14:paraId="6EDEC50C">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二）</w:t>
      </w:r>
      <w:r>
        <w:rPr>
          <w:rFonts w:hint="eastAsia" w:ascii="仿宋" w:hAnsi="仿宋" w:eastAsia="仿宋" w:cs="仿宋"/>
          <w:sz w:val="24"/>
          <w:szCs w:val="22"/>
        </w:rPr>
        <w:t>因</w:t>
      </w:r>
      <w:r>
        <w:rPr>
          <w:rFonts w:hint="eastAsia" w:ascii="仿宋" w:hAnsi="仿宋" w:eastAsia="仿宋" w:cs="仿宋"/>
          <w:sz w:val="24"/>
          <w:szCs w:val="22"/>
          <w:lang w:eastAsia="zh-CN"/>
        </w:rPr>
        <w:t>供应商</w:t>
      </w:r>
      <w:r>
        <w:rPr>
          <w:rFonts w:hint="eastAsia" w:ascii="仿宋" w:hAnsi="仿宋" w:eastAsia="仿宋" w:cs="仿宋"/>
          <w:sz w:val="24"/>
          <w:szCs w:val="22"/>
        </w:rPr>
        <w:t>自身原因造成漏报、少报皆由其自行承担责任，</w:t>
      </w:r>
      <w:r>
        <w:rPr>
          <w:rFonts w:hint="eastAsia" w:ascii="仿宋" w:hAnsi="仿宋" w:eastAsia="仿宋" w:cs="仿宋"/>
          <w:sz w:val="24"/>
          <w:szCs w:val="22"/>
          <w:lang w:eastAsia="zh-CN"/>
        </w:rPr>
        <w:t>采购人</w:t>
      </w:r>
      <w:r>
        <w:rPr>
          <w:rFonts w:hint="eastAsia" w:ascii="仿宋" w:hAnsi="仿宋" w:eastAsia="仿宋" w:cs="仿宋"/>
          <w:sz w:val="24"/>
          <w:szCs w:val="22"/>
        </w:rPr>
        <w:t>不再补偿。</w:t>
      </w:r>
      <w:r>
        <w:rPr>
          <w:rFonts w:hint="eastAsia" w:ascii="仿宋" w:hAnsi="仿宋" w:eastAsia="仿宋" w:cs="仿宋"/>
          <w:sz w:val="24"/>
          <w:szCs w:val="22"/>
          <w:lang w:eastAsia="zh-CN"/>
        </w:rPr>
        <w:t>采购人</w:t>
      </w:r>
      <w:r>
        <w:rPr>
          <w:rFonts w:hint="eastAsia" w:ascii="仿宋" w:hAnsi="仿宋" w:eastAsia="仿宋" w:cs="仿宋"/>
          <w:sz w:val="24"/>
          <w:szCs w:val="22"/>
          <w:lang w:val="en-US" w:eastAsia="zh-CN"/>
        </w:rPr>
        <w:t>若临时增加其它项目，协商后按双方认可的金额支付给供应商。</w:t>
      </w:r>
      <w:bookmarkEnd w:id="12"/>
    </w:p>
    <w:p w14:paraId="2ED76A0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三、付款</w:t>
      </w:r>
    </w:p>
    <w:p w14:paraId="3511FE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本项目不支付预付款，项目完成验收，采购人向中选人一次性支付费用。</w:t>
      </w:r>
    </w:p>
    <w:p w14:paraId="3116E0D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四</w:t>
      </w:r>
      <w:r>
        <w:rPr>
          <w:rFonts w:hint="eastAsia" w:ascii="仿宋" w:hAnsi="仿宋" w:eastAsia="仿宋" w:cs="仿宋"/>
          <w:b/>
          <w:bCs/>
          <w:sz w:val="24"/>
        </w:rPr>
        <w:t>、违约条款</w:t>
      </w:r>
    </w:p>
    <w:p w14:paraId="3E68259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bookmarkStart w:id="13" w:name="_Toc45637946"/>
      <w:r>
        <w:rPr>
          <w:rFonts w:hint="eastAsia" w:ascii="仿宋" w:hAnsi="仿宋" w:eastAsia="仿宋" w:cs="仿宋"/>
          <w:sz w:val="24"/>
          <w:szCs w:val="22"/>
        </w:rPr>
        <w:t>（一）若</w:t>
      </w:r>
      <w:r>
        <w:rPr>
          <w:rFonts w:hint="eastAsia" w:ascii="仿宋" w:hAnsi="仿宋" w:eastAsia="仿宋" w:cs="仿宋"/>
          <w:sz w:val="24"/>
          <w:szCs w:val="22"/>
          <w:lang w:val="en-US" w:eastAsia="zh-CN"/>
        </w:rPr>
        <w:t>中选人（</w:t>
      </w:r>
      <w:r>
        <w:rPr>
          <w:rFonts w:hint="eastAsia" w:ascii="仿宋" w:hAnsi="仿宋" w:eastAsia="仿宋" w:cs="仿宋"/>
          <w:sz w:val="24"/>
          <w:szCs w:val="22"/>
        </w:rPr>
        <w:t>成交</w:t>
      </w:r>
      <w:r>
        <w:rPr>
          <w:rFonts w:hint="eastAsia" w:ascii="仿宋" w:hAnsi="仿宋" w:eastAsia="仿宋" w:cs="仿宋"/>
          <w:sz w:val="24"/>
          <w:szCs w:val="22"/>
          <w:lang w:val="en-US" w:eastAsia="zh-CN"/>
        </w:rPr>
        <w:t>人）</w:t>
      </w:r>
      <w:r>
        <w:rPr>
          <w:rFonts w:hint="eastAsia" w:ascii="仿宋" w:hAnsi="仿宋" w:eastAsia="仿宋" w:cs="仿宋"/>
          <w:sz w:val="24"/>
          <w:szCs w:val="22"/>
        </w:rPr>
        <w:t>未在规定时间内完成相应工作内容的，</w:t>
      </w:r>
      <w:r>
        <w:rPr>
          <w:rFonts w:hint="eastAsia" w:ascii="仿宋" w:hAnsi="仿宋" w:eastAsia="仿宋" w:cs="仿宋"/>
          <w:sz w:val="24"/>
          <w:szCs w:val="22"/>
          <w:lang w:eastAsia="zh-CN"/>
        </w:rPr>
        <w:t>采购人</w:t>
      </w:r>
      <w:r>
        <w:rPr>
          <w:rFonts w:hint="eastAsia" w:ascii="仿宋" w:hAnsi="仿宋" w:eastAsia="仿宋" w:cs="仿宋"/>
          <w:sz w:val="24"/>
          <w:szCs w:val="22"/>
        </w:rPr>
        <w:t>有权终止合同，并追究相关法律责任。</w:t>
      </w:r>
    </w:p>
    <w:p w14:paraId="6A75287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w:t>
      </w:r>
      <w:r>
        <w:rPr>
          <w:rFonts w:hint="eastAsia" w:ascii="仿宋" w:hAnsi="仿宋" w:eastAsia="仿宋" w:cs="仿宋"/>
          <w:sz w:val="24"/>
          <w:szCs w:val="22"/>
          <w:lang w:eastAsia="zh-CN"/>
        </w:rPr>
        <w:t>采购人</w:t>
      </w:r>
      <w:r>
        <w:rPr>
          <w:rFonts w:hint="eastAsia" w:ascii="仿宋" w:hAnsi="仿宋" w:eastAsia="仿宋" w:cs="仿宋"/>
          <w:sz w:val="24"/>
          <w:szCs w:val="22"/>
        </w:rPr>
        <w:t>将不定期对成交</w:t>
      </w:r>
      <w:r>
        <w:rPr>
          <w:rFonts w:hint="eastAsia" w:ascii="仿宋" w:hAnsi="仿宋" w:eastAsia="仿宋" w:cs="仿宋"/>
          <w:sz w:val="24"/>
          <w:szCs w:val="22"/>
          <w:lang w:val="en-US" w:eastAsia="zh-CN"/>
        </w:rPr>
        <w:t>人</w:t>
      </w:r>
      <w:r>
        <w:rPr>
          <w:rFonts w:hint="eastAsia" w:ascii="仿宋" w:hAnsi="仿宋" w:eastAsia="仿宋" w:cs="仿宋"/>
          <w:sz w:val="24"/>
          <w:szCs w:val="22"/>
        </w:rPr>
        <w:t>的工作内容进行审核，出现一次审核不达标的，</w:t>
      </w:r>
      <w:r>
        <w:rPr>
          <w:rFonts w:hint="eastAsia" w:ascii="仿宋" w:hAnsi="仿宋" w:eastAsia="仿宋" w:cs="仿宋"/>
          <w:sz w:val="24"/>
          <w:szCs w:val="22"/>
          <w:lang w:eastAsia="zh-CN"/>
        </w:rPr>
        <w:t>采购人</w:t>
      </w:r>
      <w:r>
        <w:rPr>
          <w:rFonts w:hint="eastAsia" w:ascii="仿宋" w:hAnsi="仿宋" w:eastAsia="仿宋" w:cs="仿宋"/>
          <w:sz w:val="24"/>
          <w:szCs w:val="22"/>
        </w:rPr>
        <w:t>予以口头警告；出现两次不达标的，成交</w:t>
      </w:r>
      <w:r>
        <w:rPr>
          <w:rFonts w:hint="eastAsia" w:ascii="仿宋" w:hAnsi="仿宋" w:eastAsia="仿宋" w:cs="仿宋"/>
          <w:sz w:val="24"/>
          <w:szCs w:val="22"/>
          <w:lang w:val="en-US" w:eastAsia="zh-CN"/>
        </w:rPr>
        <w:t>人</w:t>
      </w:r>
      <w:r>
        <w:rPr>
          <w:rFonts w:hint="eastAsia" w:ascii="仿宋" w:hAnsi="仿宋" w:eastAsia="仿宋" w:cs="仿宋"/>
          <w:sz w:val="24"/>
          <w:szCs w:val="22"/>
        </w:rPr>
        <w:t>应向</w:t>
      </w:r>
      <w:r>
        <w:rPr>
          <w:rFonts w:hint="eastAsia" w:ascii="仿宋" w:hAnsi="仿宋" w:eastAsia="仿宋" w:cs="仿宋"/>
          <w:sz w:val="24"/>
          <w:szCs w:val="22"/>
          <w:lang w:eastAsia="zh-CN"/>
        </w:rPr>
        <w:t>采购人</w:t>
      </w:r>
      <w:r>
        <w:rPr>
          <w:rFonts w:hint="eastAsia" w:ascii="仿宋" w:hAnsi="仿宋" w:eastAsia="仿宋" w:cs="仿宋"/>
          <w:sz w:val="24"/>
          <w:szCs w:val="22"/>
        </w:rPr>
        <w:t>支付合同金额1%的违约金；出现三次不达标的，成交</w:t>
      </w:r>
      <w:r>
        <w:rPr>
          <w:rFonts w:hint="eastAsia" w:ascii="仿宋" w:hAnsi="仿宋" w:eastAsia="仿宋" w:cs="仿宋"/>
          <w:sz w:val="24"/>
          <w:szCs w:val="22"/>
          <w:lang w:val="en-US" w:eastAsia="zh-CN"/>
        </w:rPr>
        <w:t>人</w:t>
      </w:r>
      <w:r>
        <w:rPr>
          <w:rFonts w:hint="eastAsia" w:ascii="仿宋" w:hAnsi="仿宋" w:eastAsia="仿宋" w:cs="仿宋"/>
          <w:sz w:val="24"/>
          <w:szCs w:val="22"/>
        </w:rPr>
        <w:t>应向</w:t>
      </w:r>
      <w:r>
        <w:rPr>
          <w:rFonts w:hint="eastAsia" w:ascii="仿宋" w:hAnsi="仿宋" w:eastAsia="仿宋" w:cs="仿宋"/>
          <w:sz w:val="24"/>
          <w:szCs w:val="22"/>
          <w:lang w:eastAsia="zh-CN"/>
        </w:rPr>
        <w:t>采购人</w:t>
      </w:r>
      <w:r>
        <w:rPr>
          <w:rFonts w:hint="eastAsia" w:ascii="仿宋" w:hAnsi="仿宋" w:eastAsia="仿宋" w:cs="仿宋"/>
          <w:sz w:val="24"/>
          <w:szCs w:val="22"/>
        </w:rPr>
        <w:t>支付合同金额5%的违约金；出现四次不达标的，</w:t>
      </w:r>
      <w:r>
        <w:rPr>
          <w:rFonts w:hint="eastAsia" w:ascii="仿宋" w:hAnsi="仿宋" w:eastAsia="仿宋" w:cs="仿宋"/>
          <w:sz w:val="24"/>
          <w:szCs w:val="22"/>
          <w:lang w:eastAsia="zh-CN"/>
        </w:rPr>
        <w:t>采购人</w:t>
      </w:r>
      <w:r>
        <w:rPr>
          <w:rFonts w:hint="eastAsia" w:ascii="仿宋" w:hAnsi="仿宋" w:eastAsia="仿宋" w:cs="仿宋"/>
          <w:sz w:val="24"/>
          <w:szCs w:val="22"/>
        </w:rPr>
        <w:t>有权终止合同，并追究相关法律责任。</w:t>
      </w:r>
    </w:p>
    <w:p w14:paraId="4E85FA9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lang w:eastAsia="zh-CN"/>
        </w:rPr>
      </w:pPr>
      <w:bookmarkStart w:id="14" w:name="_Toc23000"/>
      <w:bookmarkStart w:id="15" w:name="_Toc77670847"/>
      <w:bookmarkStart w:id="16" w:name="_Toc2659"/>
      <w:r>
        <w:rPr>
          <w:rFonts w:hint="eastAsia" w:ascii="仿宋" w:hAnsi="仿宋" w:eastAsia="仿宋" w:cs="仿宋"/>
          <w:b/>
          <w:bCs/>
          <w:sz w:val="24"/>
          <w:szCs w:val="22"/>
          <w:lang w:eastAsia="zh-CN"/>
        </w:rPr>
        <w:t>五</w:t>
      </w:r>
      <w:r>
        <w:rPr>
          <w:rFonts w:hint="eastAsia" w:ascii="仿宋" w:hAnsi="仿宋" w:eastAsia="仿宋" w:cs="仿宋"/>
          <w:b/>
          <w:bCs/>
          <w:sz w:val="24"/>
          <w:szCs w:val="22"/>
        </w:rPr>
        <w:t>、</w:t>
      </w:r>
      <w:bookmarkEnd w:id="13"/>
      <w:bookmarkEnd w:id="14"/>
      <w:bookmarkEnd w:id="15"/>
      <w:bookmarkEnd w:id="16"/>
      <w:r>
        <w:rPr>
          <w:rFonts w:hint="eastAsia" w:ascii="仿宋" w:hAnsi="仿宋" w:eastAsia="仿宋" w:cs="仿宋"/>
          <w:b/>
          <w:bCs/>
          <w:sz w:val="24"/>
          <w:szCs w:val="22"/>
          <w:lang w:eastAsia="zh-CN"/>
        </w:rPr>
        <w:t>合同解除</w:t>
      </w:r>
    </w:p>
    <w:p w14:paraId="0B34AA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lang w:eastAsia="zh-CN"/>
        </w:rPr>
      </w:pPr>
      <w:r>
        <w:rPr>
          <w:rFonts w:hint="eastAsia" w:ascii="仿宋" w:hAnsi="仿宋" w:eastAsia="仿宋" w:cs="仿宋"/>
          <w:sz w:val="24"/>
          <w:szCs w:val="22"/>
        </w:rPr>
        <w:t>因</w:t>
      </w:r>
      <w:r>
        <w:rPr>
          <w:rFonts w:hint="eastAsia" w:ascii="仿宋" w:hAnsi="仿宋" w:eastAsia="仿宋" w:cs="仿宋"/>
          <w:sz w:val="24"/>
          <w:szCs w:val="22"/>
          <w:lang w:val="en-US" w:eastAsia="zh-CN"/>
        </w:rPr>
        <w:t>政府</w:t>
      </w:r>
      <w:r>
        <w:rPr>
          <w:rFonts w:hint="eastAsia" w:ascii="仿宋" w:hAnsi="仿宋" w:eastAsia="仿宋" w:cs="仿宋"/>
          <w:sz w:val="24"/>
          <w:szCs w:val="22"/>
        </w:rPr>
        <w:t>相关政策调整等不可抗力原因致使采购项目合同签定后无法继续履行而解除的，</w:t>
      </w:r>
      <w:r>
        <w:rPr>
          <w:rFonts w:hint="eastAsia" w:ascii="仿宋" w:hAnsi="仿宋" w:eastAsia="仿宋" w:cs="仿宋"/>
          <w:sz w:val="24"/>
          <w:szCs w:val="22"/>
          <w:lang w:eastAsia="zh-CN"/>
        </w:rPr>
        <w:t>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lang w:eastAsia="zh-CN"/>
        </w:rPr>
        <w:t>；</w:t>
      </w:r>
      <w:r>
        <w:rPr>
          <w:rFonts w:hint="eastAsia" w:ascii="仿宋" w:hAnsi="仿宋" w:eastAsia="仿宋" w:cs="仿宋"/>
          <w:sz w:val="24"/>
          <w:szCs w:val="22"/>
        </w:rPr>
        <w:t>因</w:t>
      </w:r>
      <w:r>
        <w:rPr>
          <w:rFonts w:hint="eastAsia" w:ascii="仿宋" w:hAnsi="仿宋" w:eastAsia="仿宋" w:cs="仿宋"/>
          <w:sz w:val="24"/>
          <w:szCs w:val="22"/>
          <w:lang w:eastAsia="zh-CN"/>
        </w:rPr>
        <w:t>采购人项目调整</w:t>
      </w:r>
      <w:r>
        <w:rPr>
          <w:rFonts w:hint="eastAsia" w:ascii="仿宋" w:hAnsi="仿宋" w:eastAsia="仿宋" w:cs="仿宋"/>
          <w:sz w:val="24"/>
          <w:szCs w:val="22"/>
        </w:rPr>
        <w:t>等原因致使采购项目合同签定后无法继续履行而解除的，采购人</w:t>
      </w:r>
      <w:r>
        <w:rPr>
          <w:rFonts w:hint="eastAsia" w:ascii="仿宋" w:hAnsi="仿宋" w:eastAsia="仿宋" w:cs="仿宋"/>
          <w:sz w:val="24"/>
          <w:szCs w:val="22"/>
          <w:lang w:eastAsia="zh-Hans"/>
        </w:rPr>
        <w:t>有权单方解除合同</w:t>
      </w:r>
      <w:r>
        <w:rPr>
          <w:rFonts w:hint="eastAsia" w:ascii="仿宋" w:hAnsi="仿宋" w:eastAsia="仿宋" w:cs="仿宋"/>
          <w:sz w:val="24"/>
          <w:szCs w:val="22"/>
        </w:rPr>
        <w:t>；</w:t>
      </w:r>
      <w:r>
        <w:rPr>
          <w:rFonts w:hint="eastAsia" w:ascii="仿宋" w:hAnsi="仿宋" w:eastAsia="仿宋" w:cs="仿宋"/>
          <w:sz w:val="24"/>
          <w:szCs w:val="22"/>
          <w:lang w:eastAsia="zh-Hans"/>
        </w:rPr>
        <w:t>在</w:t>
      </w:r>
      <w:r>
        <w:rPr>
          <w:rFonts w:hint="eastAsia" w:ascii="仿宋" w:hAnsi="仿宋" w:eastAsia="仿宋" w:cs="仿宋"/>
          <w:sz w:val="24"/>
          <w:szCs w:val="22"/>
        </w:rPr>
        <w:t>采购人根据成交供应商已完成项目进度支付相关费用</w:t>
      </w:r>
      <w:r>
        <w:rPr>
          <w:rFonts w:hint="eastAsia" w:ascii="仿宋" w:hAnsi="仿宋" w:eastAsia="仿宋" w:cs="仿宋"/>
          <w:sz w:val="24"/>
          <w:szCs w:val="22"/>
          <w:lang w:eastAsia="zh-Hans"/>
        </w:rPr>
        <w:t>后</w:t>
      </w:r>
      <w:r>
        <w:rPr>
          <w:rFonts w:hint="eastAsia" w:ascii="仿宋" w:hAnsi="仿宋" w:eastAsia="仿宋" w:cs="仿宋"/>
          <w:sz w:val="24"/>
          <w:szCs w:val="22"/>
        </w:rPr>
        <w:t>，成交供应商</w:t>
      </w:r>
      <w:r>
        <w:rPr>
          <w:rFonts w:hint="eastAsia" w:ascii="仿宋" w:hAnsi="仿宋" w:eastAsia="仿宋" w:cs="仿宋"/>
          <w:sz w:val="24"/>
          <w:szCs w:val="22"/>
          <w:lang w:eastAsia="zh-Hans"/>
        </w:rPr>
        <w:t>放弃主张任何赔偿或主张违约的权利</w:t>
      </w:r>
      <w:r>
        <w:rPr>
          <w:rFonts w:hint="eastAsia" w:ascii="仿宋" w:hAnsi="仿宋" w:eastAsia="仿宋" w:cs="仿宋"/>
          <w:sz w:val="24"/>
          <w:szCs w:val="22"/>
        </w:rPr>
        <w:t>。（提供承诺函，格式自拟）</w:t>
      </w:r>
    </w:p>
    <w:p w14:paraId="6BB1FD8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六</w:t>
      </w:r>
      <w:r>
        <w:rPr>
          <w:rFonts w:hint="eastAsia" w:ascii="仿宋" w:hAnsi="仿宋" w:eastAsia="仿宋" w:cs="仿宋"/>
          <w:b/>
          <w:bCs/>
          <w:sz w:val="24"/>
        </w:rPr>
        <w:t>、知识产权</w:t>
      </w:r>
    </w:p>
    <w:p w14:paraId="096899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lang w:eastAsia="zh-CN"/>
        </w:rPr>
        <w:t>采购人</w:t>
      </w:r>
      <w:r>
        <w:rPr>
          <w:rFonts w:hint="eastAsia" w:ascii="仿宋" w:hAnsi="仿宋" w:eastAsia="仿宋" w:cs="仿宋"/>
          <w:sz w:val="24"/>
        </w:rPr>
        <w:t>在中华人民</w:t>
      </w:r>
      <w:r>
        <w:rPr>
          <w:rFonts w:hint="eastAsia" w:ascii="仿宋" w:hAnsi="仿宋" w:eastAsia="仿宋" w:cs="仿宋"/>
          <w:sz w:val="24"/>
          <w:szCs w:val="22"/>
        </w:rPr>
        <w:t>共和国境内使用成交</w:t>
      </w:r>
      <w:r>
        <w:rPr>
          <w:rFonts w:hint="eastAsia" w:ascii="仿宋" w:hAnsi="仿宋" w:eastAsia="仿宋" w:cs="仿宋"/>
          <w:sz w:val="24"/>
          <w:szCs w:val="22"/>
          <w:lang w:eastAsia="zh-CN"/>
        </w:rPr>
        <w:t>供应商</w:t>
      </w:r>
      <w:r>
        <w:rPr>
          <w:rFonts w:hint="eastAsia" w:ascii="仿宋" w:hAnsi="仿宋" w:eastAsia="仿宋" w:cs="仿宋"/>
          <w:sz w:val="24"/>
          <w:szCs w:val="22"/>
        </w:rPr>
        <w:t>提供的货物及服务时免受第三方提出的侵犯其专利权或其它知识产权的起诉。如果第三方提出侵权指控，成交</w:t>
      </w:r>
      <w:r>
        <w:rPr>
          <w:rFonts w:hint="eastAsia" w:ascii="仿宋" w:hAnsi="仿宋" w:eastAsia="仿宋" w:cs="仿宋"/>
          <w:sz w:val="24"/>
          <w:szCs w:val="22"/>
          <w:lang w:eastAsia="zh-CN"/>
        </w:rPr>
        <w:t>供应商</w:t>
      </w:r>
      <w:r>
        <w:rPr>
          <w:rFonts w:hint="eastAsia" w:ascii="仿宋" w:hAnsi="仿宋" w:eastAsia="仿宋" w:cs="仿宋"/>
          <w:sz w:val="24"/>
          <w:szCs w:val="22"/>
        </w:rPr>
        <w:t>应承担由此而引起的一切法律责任和费用。本项目知识产权归</w:t>
      </w:r>
      <w:r>
        <w:rPr>
          <w:rFonts w:hint="eastAsia" w:ascii="仿宋" w:hAnsi="仿宋" w:eastAsia="仿宋" w:cs="仿宋"/>
          <w:sz w:val="24"/>
          <w:szCs w:val="22"/>
          <w:lang w:eastAsia="zh-CN"/>
        </w:rPr>
        <w:t>采购人</w:t>
      </w:r>
      <w:r>
        <w:rPr>
          <w:rFonts w:hint="eastAsia" w:ascii="仿宋" w:hAnsi="仿宋" w:eastAsia="仿宋" w:cs="仿宋"/>
          <w:sz w:val="24"/>
          <w:szCs w:val="22"/>
        </w:rPr>
        <w:t>所有。</w:t>
      </w:r>
    </w:p>
    <w:p w14:paraId="632F27F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七</w:t>
      </w:r>
      <w:r>
        <w:rPr>
          <w:rFonts w:hint="eastAsia" w:ascii="仿宋" w:hAnsi="仿宋" w:eastAsia="仿宋" w:cs="仿宋"/>
          <w:b/>
          <w:bCs/>
          <w:sz w:val="24"/>
          <w:szCs w:val="22"/>
        </w:rPr>
        <w:t>、其他</w:t>
      </w:r>
    </w:p>
    <w:p w14:paraId="4EC6F1CF">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（一）</w:t>
      </w:r>
      <w:r>
        <w:rPr>
          <w:rFonts w:hint="eastAsia" w:ascii="仿宋" w:hAnsi="仿宋" w:eastAsia="仿宋" w:cs="仿宋"/>
          <w:sz w:val="24"/>
          <w:szCs w:val="22"/>
          <w:lang w:eastAsia="zh-CN"/>
        </w:rPr>
        <w:t>供应商</w:t>
      </w:r>
      <w:r>
        <w:rPr>
          <w:rFonts w:hint="eastAsia" w:ascii="仿宋" w:hAnsi="仿宋" w:eastAsia="仿宋" w:cs="仿宋"/>
          <w:sz w:val="24"/>
          <w:szCs w:val="22"/>
        </w:rPr>
        <w:t>必须在比选申请文件中对以上条款和服务承诺明确列出，承诺内容必须达到本篇及比选文件其他条款的要求。</w:t>
      </w:r>
    </w:p>
    <w:p w14:paraId="548A4E2D">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rPr>
        <w:t>（</w:t>
      </w:r>
      <w:r>
        <w:rPr>
          <w:rFonts w:hint="eastAsia" w:ascii="仿宋" w:hAnsi="仿宋" w:eastAsia="仿宋" w:cs="仿宋"/>
          <w:sz w:val="24"/>
          <w:szCs w:val="22"/>
        </w:rPr>
        <w:t>二）其他未尽事宜由供需双方在采购合同中详细约定。</w:t>
      </w:r>
    </w:p>
    <w:p w14:paraId="0C0D181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8"/>
          <w:szCs w:val="28"/>
        </w:rPr>
      </w:pPr>
      <w:r>
        <w:rPr>
          <w:rFonts w:hint="eastAsia" w:ascii="仿宋" w:hAnsi="仿宋" w:eastAsia="仿宋" w:cs="仿宋"/>
          <w:sz w:val="24"/>
          <w:szCs w:val="22"/>
        </w:rPr>
        <w:t>（三）中选人</w:t>
      </w:r>
      <w:r>
        <w:rPr>
          <w:rFonts w:hint="eastAsia" w:ascii="仿宋" w:hAnsi="仿宋" w:eastAsia="仿宋" w:cs="仿宋"/>
          <w:sz w:val="24"/>
          <w:szCs w:val="22"/>
          <w:lang w:val="en-US" w:eastAsia="zh-CN"/>
        </w:rPr>
        <w:t>为该项目</w:t>
      </w:r>
      <w:r>
        <w:rPr>
          <w:rFonts w:hint="eastAsia" w:ascii="仿宋" w:hAnsi="仿宋" w:eastAsia="仿宋" w:cs="仿宋"/>
          <w:sz w:val="24"/>
          <w:szCs w:val="22"/>
        </w:rPr>
        <w:t>配备的人员需购买相对应的保险，在</w:t>
      </w:r>
      <w:r>
        <w:rPr>
          <w:rFonts w:hint="eastAsia" w:ascii="仿宋" w:hAnsi="仿宋" w:eastAsia="仿宋" w:cs="仿宋"/>
          <w:sz w:val="24"/>
        </w:rPr>
        <w:t>合同执行期间，因工伤、意外伤害、疾病传染、职业病等所产生的一切费用及法律责任，均由中选人自行负责。</w:t>
      </w:r>
      <w:r>
        <w:rPr>
          <w:rFonts w:hint="eastAsia" w:ascii="仿宋" w:hAnsi="仿宋" w:eastAsia="仿宋" w:cs="仿宋"/>
          <w:b/>
          <w:bCs/>
          <w:sz w:val="24"/>
        </w:rPr>
        <w:t>（提供承诺函、格式自拟）</w:t>
      </w:r>
    </w:p>
    <w:p w14:paraId="3952EB49">
      <w:pPr>
        <w:pStyle w:val="2"/>
        <w:bidi w:val="0"/>
        <w:jc w:val="both"/>
        <w:rPr>
          <w:rFonts w:hint="eastAsia" w:ascii="仿宋" w:hAnsi="仿宋" w:eastAsia="仿宋" w:cs="仿宋"/>
          <w:sz w:val="28"/>
          <w:szCs w:val="28"/>
        </w:rPr>
      </w:pPr>
    </w:p>
    <w:p w14:paraId="4C70EF65">
      <w:pPr>
        <w:pStyle w:val="2"/>
        <w:bidi w:val="0"/>
        <w:jc w:val="center"/>
        <w:rPr>
          <w:rFonts w:hint="eastAsia" w:ascii="仿宋" w:hAnsi="仿宋" w:eastAsia="仿宋" w:cs="仿宋"/>
          <w:sz w:val="28"/>
          <w:szCs w:val="28"/>
        </w:rPr>
      </w:pPr>
    </w:p>
    <w:p w14:paraId="5CD8FE6F">
      <w:pPr>
        <w:rPr>
          <w:rFonts w:hint="eastAsia" w:ascii="仿宋" w:hAnsi="仿宋" w:eastAsia="仿宋" w:cs="仿宋"/>
          <w:sz w:val="28"/>
          <w:szCs w:val="28"/>
        </w:rPr>
      </w:pPr>
    </w:p>
    <w:p w14:paraId="61ED94EE">
      <w:pPr>
        <w:rPr>
          <w:rFonts w:hint="eastAsia" w:ascii="仿宋" w:hAnsi="仿宋" w:eastAsia="仿宋" w:cs="仿宋"/>
          <w:sz w:val="28"/>
          <w:szCs w:val="28"/>
        </w:rPr>
      </w:pPr>
    </w:p>
    <w:p w14:paraId="397B2E55">
      <w:pPr>
        <w:rPr>
          <w:rFonts w:hint="eastAsia" w:ascii="仿宋" w:hAnsi="仿宋" w:eastAsia="仿宋" w:cs="仿宋"/>
          <w:sz w:val="28"/>
          <w:szCs w:val="28"/>
        </w:rPr>
      </w:pPr>
    </w:p>
    <w:p w14:paraId="13369F29">
      <w:pPr>
        <w:rPr>
          <w:rFonts w:hint="eastAsia" w:ascii="仿宋" w:hAnsi="仿宋" w:eastAsia="仿宋" w:cs="仿宋"/>
          <w:sz w:val="28"/>
          <w:szCs w:val="28"/>
        </w:rPr>
      </w:pPr>
    </w:p>
    <w:p w14:paraId="25E18FA2">
      <w:pPr>
        <w:rPr>
          <w:rFonts w:hint="eastAsia" w:ascii="仿宋" w:hAnsi="仿宋" w:eastAsia="仿宋" w:cs="仿宋"/>
          <w:sz w:val="28"/>
          <w:szCs w:val="28"/>
        </w:rPr>
      </w:pPr>
    </w:p>
    <w:p w14:paraId="657B870A">
      <w:pPr>
        <w:rPr>
          <w:rFonts w:hint="eastAsia" w:ascii="仿宋" w:hAnsi="仿宋" w:eastAsia="仿宋" w:cs="仿宋"/>
          <w:sz w:val="28"/>
          <w:szCs w:val="28"/>
        </w:rPr>
      </w:pPr>
    </w:p>
    <w:p w14:paraId="2FF58B37">
      <w:pPr>
        <w:rPr>
          <w:rFonts w:hint="eastAsia" w:ascii="仿宋" w:hAnsi="仿宋" w:eastAsia="仿宋" w:cs="仿宋"/>
          <w:sz w:val="28"/>
          <w:szCs w:val="28"/>
        </w:rPr>
      </w:pPr>
    </w:p>
    <w:p w14:paraId="3255DC14">
      <w:pPr>
        <w:rPr>
          <w:rFonts w:hint="eastAsia" w:ascii="仿宋" w:hAnsi="仿宋" w:eastAsia="仿宋" w:cs="仿宋"/>
          <w:sz w:val="28"/>
          <w:szCs w:val="28"/>
        </w:rPr>
      </w:pPr>
    </w:p>
    <w:p w14:paraId="28A47520">
      <w:pPr>
        <w:rPr>
          <w:rFonts w:hint="eastAsia" w:ascii="仿宋" w:hAnsi="仿宋" w:eastAsia="仿宋" w:cs="仿宋"/>
          <w:sz w:val="28"/>
          <w:szCs w:val="28"/>
        </w:rPr>
      </w:pPr>
    </w:p>
    <w:p w14:paraId="6F55D77C">
      <w:pPr>
        <w:rPr>
          <w:rFonts w:hint="eastAsia" w:ascii="仿宋" w:hAnsi="仿宋" w:eastAsia="仿宋" w:cs="仿宋"/>
          <w:sz w:val="28"/>
          <w:szCs w:val="28"/>
        </w:rPr>
      </w:pPr>
    </w:p>
    <w:p w14:paraId="57CCDB0F">
      <w:pPr>
        <w:rPr>
          <w:rFonts w:hint="eastAsia" w:ascii="仿宋" w:hAnsi="仿宋" w:eastAsia="仿宋" w:cs="仿宋"/>
          <w:sz w:val="28"/>
          <w:szCs w:val="28"/>
        </w:rPr>
      </w:pPr>
    </w:p>
    <w:p w14:paraId="5C8F9366">
      <w:pPr>
        <w:rPr>
          <w:rFonts w:hint="eastAsia" w:ascii="仿宋" w:hAnsi="仿宋" w:eastAsia="仿宋" w:cs="仿宋"/>
          <w:sz w:val="28"/>
          <w:szCs w:val="28"/>
        </w:rPr>
      </w:pPr>
    </w:p>
    <w:p w14:paraId="5C855E69">
      <w:pPr>
        <w:rPr>
          <w:rFonts w:hint="eastAsia" w:ascii="仿宋" w:hAnsi="仿宋" w:eastAsia="仿宋" w:cs="仿宋"/>
          <w:sz w:val="28"/>
          <w:szCs w:val="28"/>
        </w:rPr>
      </w:pPr>
    </w:p>
    <w:p w14:paraId="4F8BFFA5">
      <w:pPr>
        <w:rPr>
          <w:rFonts w:hint="eastAsia" w:ascii="仿宋" w:hAnsi="仿宋" w:eastAsia="仿宋" w:cs="仿宋"/>
          <w:sz w:val="28"/>
          <w:szCs w:val="28"/>
        </w:rPr>
      </w:pPr>
    </w:p>
    <w:p w14:paraId="3CDD5F98">
      <w:pPr>
        <w:rPr>
          <w:rFonts w:hint="eastAsia" w:ascii="仿宋" w:hAnsi="仿宋" w:eastAsia="仿宋" w:cs="仿宋"/>
          <w:sz w:val="28"/>
          <w:szCs w:val="28"/>
        </w:rPr>
      </w:pPr>
    </w:p>
    <w:p w14:paraId="397A90C6">
      <w:pPr>
        <w:bidi w:val="0"/>
        <w:rPr>
          <w:rFonts w:hint="eastAsia"/>
        </w:rPr>
      </w:pPr>
    </w:p>
    <w:p w14:paraId="79BE44AC">
      <w:pPr>
        <w:bidi w:val="0"/>
        <w:rPr>
          <w:rFonts w:hint="eastAsia"/>
        </w:rPr>
      </w:pPr>
    </w:p>
    <w:p w14:paraId="6CE0887A">
      <w:pPr>
        <w:bidi w:val="0"/>
        <w:rPr>
          <w:rFonts w:hint="eastAsia"/>
        </w:rPr>
      </w:pPr>
    </w:p>
    <w:p w14:paraId="22290EFC">
      <w:pPr>
        <w:bidi w:val="0"/>
        <w:rPr>
          <w:rFonts w:hint="eastAsia"/>
        </w:rPr>
      </w:pPr>
    </w:p>
    <w:p w14:paraId="21E599CF">
      <w:pPr>
        <w:bidi w:val="0"/>
        <w:rPr>
          <w:rFonts w:hint="eastAsia"/>
        </w:rPr>
      </w:pPr>
    </w:p>
    <w:p w14:paraId="4220DC5E">
      <w:pPr>
        <w:bidi w:val="0"/>
        <w:rPr>
          <w:rFonts w:hint="eastAsia"/>
        </w:rPr>
      </w:pPr>
    </w:p>
    <w:p w14:paraId="77AC002B">
      <w:pPr>
        <w:bidi w:val="0"/>
        <w:rPr>
          <w:rFonts w:hint="eastAsia"/>
        </w:rPr>
      </w:pPr>
    </w:p>
    <w:p w14:paraId="0CA5D90C">
      <w:pPr>
        <w:bidi w:val="0"/>
        <w:rPr>
          <w:rFonts w:hint="eastAsia"/>
        </w:rPr>
      </w:pPr>
    </w:p>
    <w:p w14:paraId="4A5F0C2D">
      <w:pPr>
        <w:pStyle w:val="2"/>
        <w:bidi w:val="0"/>
        <w:jc w:val="center"/>
        <w:rPr>
          <w:rFonts w:hint="eastAsia" w:ascii="仿宋" w:hAnsi="仿宋" w:eastAsia="仿宋" w:cs="仿宋"/>
          <w:sz w:val="28"/>
          <w:szCs w:val="28"/>
        </w:rPr>
      </w:pPr>
      <w:bookmarkStart w:id="17" w:name="_Toc20845"/>
      <w:r>
        <w:rPr>
          <w:rFonts w:hint="eastAsia" w:ascii="仿宋" w:hAnsi="仿宋" w:eastAsia="仿宋" w:cs="仿宋"/>
          <w:sz w:val="28"/>
          <w:szCs w:val="28"/>
        </w:rPr>
        <w:t>第四篇 比选申请须知</w:t>
      </w:r>
      <w:bookmarkEnd w:id="17"/>
    </w:p>
    <w:p w14:paraId="6D9F39CE">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一、比选申请文件要求</w:t>
      </w:r>
    </w:p>
    <w:p w14:paraId="223E4246">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一）比选申请文件</w:t>
      </w:r>
    </w:p>
    <w:p w14:paraId="1662B433">
      <w:pPr>
        <w:adjustRightInd w:val="0"/>
        <w:snapToGrid w:val="0"/>
        <w:spacing w:line="360" w:lineRule="auto"/>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供应商</w:t>
      </w:r>
      <w:r>
        <w:rPr>
          <w:rFonts w:hint="eastAsia" w:ascii="仿宋" w:hAnsi="仿宋" w:eastAsia="仿宋" w:cs="仿宋"/>
          <w:sz w:val="24"/>
          <w:szCs w:val="22"/>
        </w:rPr>
        <w:t>应当按照</w:t>
      </w:r>
      <w:r>
        <w:rPr>
          <w:rFonts w:hint="eastAsia" w:ascii="仿宋" w:hAnsi="仿宋" w:eastAsia="仿宋" w:cs="仿宋"/>
          <w:sz w:val="24"/>
          <w:szCs w:val="22"/>
          <w:lang w:val="en-US" w:eastAsia="zh-CN"/>
        </w:rPr>
        <w:t>比选</w:t>
      </w:r>
      <w:r>
        <w:rPr>
          <w:rFonts w:hint="eastAsia" w:ascii="仿宋" w:hAnsi="仿宋" w:eastAsia="仿宋" w:cs="仿宋"/>
          <w:sz w:val="24"/>
          <w:szCs w:val="22"/>
        </w:rPr>
        <w:t>文件的要求编制</w:t>
      </w:r>
      <w:r>
        <w:rPr>
          <w:rFonts w:hint="eastAsia" w:ascii="仿宋" w:hAnsi="仿宋" w:eastAsia="仿宋" w:cs="仿宋"/>
          <w:sz w:val="24"/>
          <w:szCs w:val="22"/>
          <w:lang w:val="en-US" w:eastAsia="zh-CN"/>
        </w:rPr>
        <w:t>比选申请文件</w:t>
      </w:r>
      <w:r>
        <w:rPr>
          <w:rFonts w:hint="eastAsia" w:ascii="仿宋" w:hAnsi="仿宋" w:eastAsia="仿宋" w:cs="仿宋"/>
          <w:sz w:val="24"/>
          <w:szCs w:val="22"/>
        </w:rPr>
        <w:t>，并对</w:t>
      </w:r>
      <w:r>
        <w:rPr>
          <w:rFonts w:hint="eastAsia" w:ascii="仿宋" w:hAnsi="仿宋" w:eastAsia="仿宋" w:cs="仿宋"/>
          <w:sz w:val="24"/>
          <w:szCs w:val="22"/>
          <w:lang w:val="en-US" w:eastAsia="zh-CN"/>
        </w:rPr>
        <w:t>比选</w:t>
      </w:r>
      <w:r>
        <w:rPr>
          <w:rFonts w:hint="eastAsia" w:ascii="仿宋" w:hAnsi="仿宋" w:eastAsia="仿宋" w:cs="仿宋"/>
          <w:sz w:val="24"/>
          <w:szCs w:val="22"/>
        </w:rPr>
        <w:t>文件提出的要求和条件作</w:t>
      </w:r>
      <w:r>
        <w:rPr>
          <w:rFonts w:hint="eastAsia" w:ascii="仿宋" w:hAnsi="仿宋" w:eastAsia="仿宋" w:cs="仿宋"/>
          <w:sz w:val="24"/>
          <w:szCs w:val="22"/>
          <w:lang w:val="en-US" w:eastAsia="zh-CN"/>
        </w:rPr>
        <w:t>出实质性响应，比选申请文件原则上采用软面订本，同时应编制完整的页码、目录。</w:t>
      </w:r>
    </w:p>
    <w:p w14:paraId="7BCA5CD4">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（二）比选申请文件由“第六篇 比选申请文件格式”规定的部分和供应商所作的一切有效补充、修改和承诺等文件组成，供应商应按照“第六篇 比选申请文件格式”规定的目录顺序组织编写和装订，也可在基本格式基础上对表格进行扩展，未规定格式的由供应商自定格式。</w:t>
      </w:r>
    </w:p>
    <w:p w14:paraId="61F6488A">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（三）提交比选申请文件的份数和签署</w:t>
      </w:r>
    </w:p>
    <w:p w14:paraId="2F68D6BD">
      <w:pPr>
        <w:adjustRightInd w:val="0"/>
        <w:snapToGrid w:val="0"/>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1.比选申请文件一式三份，其中正本一份，副本二份，副本为正本的复印件，应与正本一致，如出现不一致情况以正本为准。</w:t>
      </w:r>
    </w:p>
    <w:p w14:paraId="3AEE5DCE">
      <w:pPr>
        <w:adjustRightInd w:val="0"/>
        <w:snapToGrid w:val="0"/>
        <w:spacing w:line="360" w:lineRule="auto"/>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w:t>
      </w:r>
      <w:r>
        <w:rPr>
          <w:rFonts w:hint="eastAsia" w:ascii="仿宋" w:hAnsi="仿宋" w:eastAsia="仿宋" w:cs="仿宋"/>
          <w:sz w:val="24"/>
          <w:szCs w:val="22"/>
        </w:rPr>
        <w:t>比选申请文件</w:t>
      </w:r>
      <w:r>
        <w:rPr>
          <w:rFonts w:hint="eastAsia" w:ascii="仿宋" w:hAnsi="仿宋" w:eastAsia="仿宋" w:cs="仿宋"/>
          <w:sz w:val="24"/>
          <w:szCs w:val="22"/>
          <w:lang w:val="en-US" w:eastAsia="zh-CN"/>
        </w:rPr>
        <w:t>按</w:t>
      </w:r>
      <w:r>
        <w:rPr>
          <w:rFonts w:hint="eastAsia" w:ascii="仿宋" w:hAnsi="仿宋" w:eastAsia="仿宋" w:cs="仿宋"/>
          <w:sz w:val="24"/>
          <w:szCs w:val="22"/>
        </w:rPr>
        <w:t>“第</w:t>
      </w:r>
      <w:r>
        <w:rPr>
          <w:rFonts w:hint="eastAsia" w:ascii="仿宋" w:hAnsi="仿宋" w:eastAsia="仿宋" w:cs="仿宋"/>
          <w:sz w:val="24"/>
          <w:szCs w:val="22"/>
          <w:lang w:val="en-US" w:eastAsia="zh-CN"/>
        </w:rPr>
        <w:t>六</w:t>
      </w:r>
      <w:r>
        <w:rPr>
          <w:rFonts w:hint="eastAsia" w:ascii="仿宋" w:hAnsi="仿宋" w:eastAsia="仿宋" w:cs="仿宋"/>
          <w:sz w:val="24"/>
          <w:szCs w:val="22"/>
        </w:rPr>
        <w:t>篇 比选申请文件格式”中规定签字、盖章的地方必须按其规定</w:t>
      </w:r>
      <w:r>
        <w:rPr>
          <w:rFonts w:hint="eastAsia" w:ascii="仿宋" w:hAnsi="仿宋" w:eastAsia="仿宋" w:cs="仿宋"/>
          <w:sz w:val="24"/>
          <w:szCs w:val="22"/>
          <w:lang w:val="en-US" w:eastAsia="zh-CN"/>
        </w:rPr>
        <w:t>签署或盖章。</w:t>
      </w:r>
    </w:p>
    <w:p w14:paraId="3E4DBD0A">
      <w:pPr>
        <w:adjustRightInd w:val="0"/>
        <w:snapToGrid w:val="0"/>
        <w:spacing w:line="360" w:lineRule="auto"/>
        <w:ind w:firstLine="240" w:firstLineChars="1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（四）比选申请文件的密封</w:t>
      </w:r>
    </w:p>
    <w:p w14:paraId="272BCEF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2"/>
          <w:lang w:val="en-US" w:eastAsia="zh-CN"/>
        </w:rPr>
        <w:t>比选申请文件的正本、副本文档应密封送达比选地点，应在封套上注明比选项目名称、供应商名称并加盖公章。若正本、副本分别进行密封的，还应在封套上注明“正本”、“副本”字样。</w:t>
      </w:r>
    </w:p>
    <w:p w14:paraId="1F64DD8D">
      <w:pPr>
        <w:adjustRightInd w:val="0"/>
        <w:snapToGrid w:val="0"/>
        <w:spacing w:line="360" w:lineRule="auto"/>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二、比选申请文件的递交</w:t>
      </w:r>
    </w:p>
    <w:p w14:paraId="549DFCF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rPr>
      </w:pPr>
      <w:r>
        <w:rPr>
          <w:rFonts w:hint="eastAsia" w:ascii="仿宋" w:hAnsi="仿宋" w:eastAsia="仿宋" w:cs="仿宋"/>
          <w:bCs/>
          <w:color w:val="000000" w:themeColor="text1"/>
          <w:kern w:val="0"/>
          <w:sz w:val="24"/>
          <w:highlight w:val="none"/>
          <w:lang w:val="zh-CN"/>
          <w14:textFill>
            <w14:solidFill>
              <w14:schemeClr w14:val="tx1"/>
            </w14:solidFill>
          </w14:textFill>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一）</w:t>
      </w:r>
      <w:r>
        <w:rPr>
          <w:rFonts w:hint="eastAsia" w:ascii="仿宋" w:hAnsi="仿宋" w:eastAsia="仿宋" w:cs="仿宋"/>
          <w:bCs/>
          <w:color w:val="000000" w:themeColor="text1"/>
          <w:kern w:val="0"/>
          <w:sz w:val="24"/>
          <w:highlight w:val="none"/>
          <w:lang w:val="zh-CN"/>
          <w14:textFill>
            <w14:solidFill>
              <w14:schemeClr w14:val="tx1"/>
            </w14:solidFill>
          </w14:textFill>
        </w:rPr>
        <w:t>时间：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2025</w:t>
      </w:r>
      <w:r>
        <w:rPr>
          <w:rFonts w:hint="eastAsia" w:ascii="仿宋" w:hAnsi="仿宋" w:eastAsia="仿宋" w:cs="仿宋"/>
          <w:bCs/>
          <w:color w:val="000000" w:themeColor="text1"/>
          <w:kern w:val="0"/>
          <w:sz w:val="24"/>
          <w:highlight w:val="none"/>
          <w:lang w:val="zh-CN"/>
          <w14:textFill>
            <w14:solidFill>
              <w14:schemeClr w14:val="tx1"/>
            </w14:solidFill>
          </w14:textFill>
        </w:rPr>
        <w:t>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10月14日10:30</w:t>
      </w:r>
      <w:r>
        <w:rPr>
          <w:rFonts w:hint="eastAsia" w:ascii="仿宋" w:hAnsi="仿宋" w:eastAsia="仿宋" w:cs="仿宋"/>
          <w:bCs/>
          <w:kern w:val="0"/>
          <w:sz w:val="24"/>
          <w:highlight w:val="none"/>
          <w:lang w:val="zh-CN"/>
        </w:rPr>
        <w:t>时（北京时间）。</w:t>
      </w:r>
    </w:p>
    <w:p w14:paraId="27D4588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二）</w:t>
      </w:r>
      <w:r>
        <w:rPr>
          <w:rFonts w:hint="eastAsia" w:ascii="仿宋" w:hAnsi="仿宋" w:eastAsia="仿宋" w:cs="仿宋"/>
          <w:bCs/>
          <w:kern w:val="0"/>
          <w:sz w:val="24"/>
          <w:highlight w:val="none"/>
        </w:rPr>
        <w:t>方式</w:t>
      </w:r>
      <w:r>
        <w:rPr>
          <w:rFonts w:hint="eastAsia" w:ascii="仿宋" w:hAnsi="仿宋" w:eastAsia="仿宋" w:cs="仿宋"/>
          <w:bCs/>
          <w:kern w:val="0"/>
          <w:sz w:val="24"/>
          <w:highlight w:val="none"/>
          <w:lang w:val="zh-CN"/>
        </w:rPr>
        <w:t>：</w:t>
      </w:r>
      <w:r>
        <w:rPr>
          <w:rFonts w:hint="eastAsia" w:ascii="仿宋" w:hAnsi="仿宋" w:eastAsia="仿宋" w:cs="仿宋"/>
          <w:bCs/>
          <w:kern w:val="0"/>
          <w:sz w:val="24"/>
          <w:highlight w:val="none"/>
          <w:lang w:val="en-US" w:eastAsia="zh-CN"/>
        </w:rPr>
        <w:t>现场递交。</w:t>
      </w:r>
    </w:p>
    <w:p w14:paraId="02CEFE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ascii="仿宋" w:hAnsi="仿宋" w:eastAsia="仿宋" w:cs="仿宋"/>
          <w:bCs/>
          <w:kern w:val="0"/>
          <w:sz w:val="24"/>
          <w:highlight w:val="none"/>
          <w:lang w:val="en-US" w:eastAsia="zh-CN"/>
        </w:rPr>
      </w:pPr>
      <w:r>
        <w:rPr>
          <w:rFonts w:hint="eastAsia" w:ascii="仿宋" w:hAnsi="仿宋" w:eastAsia="仿宋" w:cs="仿宋"/>
          <w:bCs/>
          <w:kern w:val="0"/>
          <w:sz w:val="24"/>
          <w:highlight w:val="none"/>
          <w:lang w:val="en-US" w:eastAsia="zh-CN"/>
        </w:rPr>
        <w:t>（三）地址：</w:t>
      </w:r>
      <w:r>
        <w:rPr>
          <w:rFonts w:hint="eastAsia" w:ascii="仿宋" w:hAnsi="仿宋" w:eastAsia="仿宋" w:cs="仿宋"/>
          <w:bCs/>
          <w:color w:val="auto"/>
          <w:kern w:val="0"/>
          <w:sz w:val="24"/>
          <w:highlight w:val="none"/>
          <w:lang w:val="en-US" w:eastAsia="zh-CN"/>
        </w:rPr>
        <w:t>重庆市渝北区龙山大道333号广电大厦第1眼TV三楼会议室。</w:t>
      </w:r>
    </w:p>
    <w:p w14:paraId="4196E5D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bCs/>
          <w:kern w:val="0"/>
          <w:sz w:val="24"/>
          <w:highlight w:val="none"/>
          <w:lang w:val="zh-CN"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四）</w:t>
      </w:r>
      <w:r>
        <w:rPr>
          <w:rFonts w:hint="eastAsia" w:ascii="仿宋" w:hAnsi="仿宋" w:eastAsia="仿宋" w:cs="仿宋"/>
          <w:bCs/>
          <w:kern w:val="0"/>
          <w:sz w:val="24"/>
          <w:highlight w:val="none"/>
          <w:lang w:val="zh-CN" w:eastAsia="zh-CN"/>
        </w:rPr>
        <w:t>逾期送达的比选</w:t>
      </w:r>
      <w:r>
        <w:rPr>
          <w:rFonts w:hint="eastAsia" w:ascii="仿宋" w:hAnsi="仿宋" w:eastAsia="仿宋" w:cs="仿宋"/>
          <w:bCs/>
          <w:kern w:val="0"/>
          <w:sz w:val="24"/>
          <w:highlight w:val="none"/>
          <w:lang w:val="en-US" w:eastAsia="zh-CN"/>
        </w:rPr>
        <w:t>申请</w:t>
      </w:r>
      <w:r>
        <w:rPr>
          <w:rFonts w:hint="eastAsia" w:ascii="仿宋" w:hAnsi="仿宋" w:eastAsia="仿宋" w:cs="仿宋"/>
          <w:bCs/>
          <w:kern w:val="0"/>
          <w:sz w:val="24"/>
          <w:highlight w:val="none"/>
          <w:lang w:val="zh-CN" w:eastAsia="zh-CN"/>
        </w:rPr>
        <w:t>文件，视为无效，采购人不予</w:t>
      </w:r>
      <w:r>
        <w:rPr>
          <w:rFonts w:hint="eastAsia" w:ascii="仿宋" w:hAnsi="仿宋" w:eastAsia="仿宋" w:cs="仿宋"/>
          <w:bCs/>
          <w:kern w:val="0"/>
          <w:sz w:val="24"/>
          <w:highlight w:val="none"/>
          <w:lang w:val="en-US" w:eastAsia="zh-CN"/>
        </w:rPr>
        <w:t>接收</w:t>
      </w:r>
      <w:r>
        <w:rPr>
          <w:rFonts w:hint="eastAsia" w:ascii="仿宋" w:hAnsi="仿宋" w:eastAsia="仿宋" w:cs="仿宋"/>
          <w:bCs/>
          <w:kern w:val="0"/>
          <w:sz w:val="24"/>
          <w:highlight w:val="none"/>
          <w:lang w:val="zh-CN" w:eastAsia="zh-CN"/>
        </w:rPr>
        <w:t>。</w:t>
      </w:r>
    </w:p>
    <w:p w14:paraId="3FE8D58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default" w:eastAsia="仿宋"/>
          <w:highlight w:val="none"/>
          <w:lang w:val="en-US" w:eastAsia="zh-CN"/>
        </w:rPr>
      </w:pPr>
      <w:r>
        <w:rPr>
          <w:rFonts w:hint="eastAsia" w:ascii="仿宋" w:hAnsi="仿宋" w:eastAsia="仿宋" w:cs="仿宋"/>
          <w:bCs/>
          <w:kern w:val="0"/>
          <w:sz w:val="24"/>
          <w:highlight w:val="none"/>
          <w:lang w:val="zh-CN" w:eastAsia="zh-CN"/>
        </w:rPr>
        <w:t>（</w:t>
      </w:r>
      <w:r>
        <w:rPr>
          <w:rFonts w:hint="eastAsia" w:ascii="仿宋" w:hAnsi="仿宋" w:eastAsia="仿宋" w:cs="仿宋"/>
          <w:bCs/>
          <w:kern w:val="0"/>
          <w:sz w:val="24"/>
          <w:highlight w:val="none"/>
          <w:lang w:val="en-US" w:eastAsia="zh-CN"/>
        </w:rPr>
        <w:t>五）只有报名成功的供应商，其递交的</w:t>
      </w:r>
      <w:r>
        <w:rPr>
          <w:rFonts w:hint="eastAsia" w:ascii="仿宋" w:hAnsi="仿宋" w:eastAsia="仿宋" w:cs="仿宋"/>
          <w:bCs/>
          <w:kern w:val="0"/>
          <w:sz w:val="24"/>
          <w:highlight w:val="none"/>
          <w:lang w:val="zh-CN"/>
        </w:rPr>
        <w:t>比选申请文件</w:t>
      </w:r>
      <w:r>
        <w:rPr>
          <w:rFonts w:hint="eastAsia" w:ascii="仿宋" w:hAnsi="仿宋" w:eastAsia="仿宋" w:cs="仿宋"/>
          <w:bCs/>
          <w:kern w:val="0"/>
          <w:sz w:val="24"/>
          <w:highlight w:val="none"/>
          <w:lang w:val="en-US" w:eastAsia="zh-CN"/>
        </w:rPr>
        <w:t>才会被采购人接收。</w:t>
      </w:r>
    </w:p>
    <w:p w14:paraId="26CA7669">
      <w:pPr>
        <w:pStyle w:val="14"/>
        <w:rPr>
          <w:rFonts w:hint="eastAsia"/>
          <w:highlight w:val="none"/>
          <w:lang w:val="zh-CN" w:eastAsia="zh-CN"/>
        </w:rPr>
      </w:pPr>
    </w:p>
    <w:p w14:paraId="672146A7">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三、比选</w:t>
      </w:r>
      <w:r>
        <w:rPr>
          <w:rFonts w:hint="eastAsia" w:ascii="仿宋" w:hAnsi="仿宋" w:eastAsia="仿宋" w:cs="仿宋"/>
          <w:b/>
          <w:bCs/>
          <w:sz w:val="24"/>
          <w:highlight w:val="none"/>
          <w:lang w:val="en-US" w:eastAsia="zh-CN"/>
        </w:rPr>
        <w:t>会议（开标）</w:t>
      </w:r>
      <w:r>
        <w:rPr>
          <w:rFonts w:hint="eastAsia" w:ascii="仿宋" w:hAnsi="仿宋" w:eastAsia="仿宋" w:cs="仿宋"/>
          <w:b/>
          <w:bCs/>
          <w:sz w:val="24"/>
          <w:highlight w:val="none"/>
        </w:rPr>
        <w:t>、评选</w:t>
      </w:r>
    </w:p>
    <w:p w14:paraId="5EA95883">
      <w:pPr>
        <w:adjustRightInd w:val="0"/>
        <w:snapToGrid w:val="0"/>
        <w:spacing w:line="360" w:lineRule="auto"/>
        <w:ind w:firstLine="240" w:firstLineChars="100"/>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（一）</w:t>
      </w:r>
      <w:r>
        <w:rPr>
          <w:rFonts w:hint="eastAsia" w:ascii="仿宋" w:hAnsi="仿宋" w:eastAsia="仿宋" w:cs="仿宋"/>
          <w:sz w:val="24"/>
          <w:szCs w:val="22"/>
          <w:highlight w:val="none"/>
          <w:lang w:val="zh-CN"/>
        </w:rPr>
        <w:t>比选开标时间：</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2025年10月14日10:30时（北京时间）</w:t>
      </w:r>
    </w:p>
    <w:p w14:paraId="1EC00C91">
      <w:pPr>
        <w:adjustRightInd w:val="0"/>
        <w:snapToGrid w:val="0"/>
        <w:spacing w:line="360" w:lineRule="auto"/>
        <w:ind w:firstLine="240" w:firstLineChars="100"/>
        <w:rPr>
          <w:rFonts w:hint="default" w:ascii="仿宋" w:hAnsi="仿宋" w:eastAsia="仿宋" w:cs="仿宋"/>
          <w:sz w:val="24"/>
          <w:szCs w:val="22"/>
          <w:lang w:val="en-US"/>
        </w:rPr>
      </w:pPr>
      <w:r>
        <w:rPr>
          <w:rFonts w:hint="eastAsia" w:ascii="仿宋" w:hAnsi="仿宋" w:eastAsia="仿宋" w:cs="仿宋"/>
          <w:sz w:val="24"/>
          <w:szCs w:val="22"/>
        </w:rPr>
        <w:t>（二）</w:t>
      </w:r>
      <w:r>
        <w:rPr>
          <w:rFonts w:hint="eastAsia" w:ascii="仿宋" w:hAnsi="仿宋" w:eastAsia="仿宋" w:cs="仿宋"/>
          <w:sz w:val="24"/>
          <w:szCs w:val="22"/>
          <w:lang w:val="zh-CN"/>
        </w:rPr>
        <w:t>比选开标地址：</w:t>
      </w:r>
      <w:r>
        <w:rPr>
          <w:rFonts w:hint="eastAsia" w:ascii="仿宋" w:hAnsi="仿宋" w:eastAsia="仿宋" w:cs="仿宋"/>
          <w:sz w:val="24"/>
          <w:szCs w:val="22"/>
          <w:lang w:val="en-US" w:eastAsia="zh-CN"/>
        </w:rPr>
        <w:t>重庆市渝北区龙山大道333号广电大厦12F</w:t>
      </w:r>
    </w:p>
    <w:p w14:paraId="474AD296">
      <w:pPr>
        <w:adjustRightInd w:val="0"/>
        <w:snapToGrid w:val="0"/>
        <w:spacing w:line="360" w:lineRule="auto"/>
        <w:ind w:firstLine="240" w:firstLineChars="100"/>
        <w:rPr>
          <w:rFonts w:hint="default" w:ascii="仿宋" w:hAnsi="仿宋" w:eastAsia="仿宋" w:cs="仿宋"/>
          <w:sz w:val="24"/>
          <w:szCs w:val="22"/>
          <w:lang w:val="en-US" w:eastAsia="zh-CN"/>
        </w:rPr>
      </w:pPr>
      <w:r>
        <w:rPr>
          <w:rFonts w:hint="eastAsia" w:ascii="仿宋" w:hAnsi="仿宋" w:eastAsia="仿宋" w:cs="仿宋"/>
          <w:sz w:val="24"/>
          <w:szCs w:val="22"/>
        </w:rPr>
        <w:t>（</w:t>
      </w:r>
      <w:r>
        <w:rPr>
          <w:rFonts w:hint="eastAsia" w:ascii="仿宋" w:hAnsi="仿宋" w:eastAsia="仿宋" w:cs="仿宋"/>
          <w:sz w:val="24"/>
          <w:szCs w:val="22"/>
          <w:lang w:val="en-US" w:eastAsia="zh-CN"/>
        </w:rPr>
        <w:t>三）</w:t>
      </w:r>
      <w:r>
        <w:rPr>
          <w:rFonts w:hint="eastAsia" w:ascii="仿宋" w:hAnsi="仿宋" w:eastAsia="仿宋" w:cs="仿宋"/>
          <w:sz w:val="24"/>
          <w:szCs w:val="22"/>
          <w:lang w:val="zh-CN" w:eastAsia="zh-CN"/>
        </w:rPr>
        <w:t>法定代表人或法人授权代表参加</w:t>
      </w:r>
      <w:r>
        <w:rPr>
          <w:rFonts w:hint="eastAsia" w:ascii="仿宋" w:hAnsi="仿宋" w:eastAsia="仿宋" w:cs="仿宋"/>
          <w:sz w:val="24"/>
          <w:szCs w:val="22"/>
          <w:lang w:val="en-US" w:eastAsia="zh-CN"/>
        </w:rPr>
        <w:t>比选会议（开标）</w:t>
      </w:r>
    </w:p>
    <w:p w14:paraId="40A0417C">
      <w:pPr>
        <w:adjustRightInd w:val="0"/>
        <w:snapToGrid w:val="0"/>
        <w:spacing w:line="360" w:lineRule="auto"/>
        <w:ind w:firstLine="480" w:firstLineChars="200"/>
        <w:rPr>
          <w:rFonts w:hint="eastAsia" w:ascii="仿宋" w:hAnsi="仿宋" w:eastAsia="仿宋" w:cs="仿宋"/>
          <w:sz w:val="24"/>
          <w:szCs w:val="22"/>
          <w:lang w:val="zh-CN" w:eastAsia="zh-CN"/>
        </w:rPr>
      </w:pPr>
      <w:r>
        <w:rPr>
          <w:rFonts w:hint="eastAsia" w:ascii="仿宋" w:hAnsi="仿宋" w:eastAsia="仿宋" w:cs="仿宋"/>
          <w:sz w:val="24"/>
          <w:szCs w:val="22"/>
          <w:lang w:val="zh-CN" w:eastAsia="zh-CN"/>
        </w:rPr>
        <w:t>法定代表人或</w:t>
      </w:r>
      <w:r>
        <w:rPr>
          <w:rFonts w:hint="eastAsia" w:ascii="仿宋" w:hAnsi="仿宋" w:eastAsia="仿宋" w:cs="仿宋"/>
          <w:sz w:val="24"/>
          <w:szCs w:val="22"/>
          <w:lang w:val="en-US" w:eastAsia="zh-CN"/>
        </w:rPr>
        <w:t>授权</w:t>
      </w:r>
      <w:r>
        <w:rPr>
          <w:rFonts w:hint="eastAsia" w:ascii="仿宋" w:hAnsi="仿宋" w:eastAsia="仿宋" w:cs="仿宋"/>
          <w:sz w:val="24"/>
          <w:szCs w:val="22"/>
          <w:lang w:val="zh-CN" w:eastAsia="zh-CN"/>
        </w:rPr>
        <w:t>代表</w:t>
      </w:r>
      <w:r>
        <w:rPr>
          <w:rFonts w:hint="eastAsia" w:ascii="仿宋" w:hAnsi="仿宋" w:eastAsia="仿宋" w:cs="仿宋"/>
          <w:sz w:val="24"/>
          <w:szCs w:val="22"/>
          <w:lang w:val="en-US" w:eastAsia="zh-CN"/>
        </w:rPr>
        <w:t>持</w:t>
      </w:r>
      <w:r>
        <w:rPr>
          <w:rFonts w:hint="eastAsia" w:ascii="仿宋" w:hAnsi="仿宋" w:eastAsia="仿宋" w:cs="仿宋"/>
          <w:sz w:val="24"/>
          <w:szCs w:val="22"/>
          <w:lang w:val="zh-CN" w:eastAsia="zh-CN"/>
        </w:rPr>
        <w:t>身份证原件、法定代表人身份证明书、法定代表人授权委托书</w:t>
      </w:r>
      <w:r>
        <w:rPr>
          <w:rFonts w:hint="eastAsia" w:ascii="仿宋" w:hAnsi="仿宋" w:eastAsia="仿宋" w:cs="仿宋"/>
          <w:sz w:val="24"/>
          <w:szCs w:val="22"/>
          <w:lang w:val="en-US" w:eastAsia="zh-CN"/>
        </w:rPr>
        <w:t>参加比选会议（开标）</w:t>
      </w:r>
      <w:r>
        <w:rPr>
          <w:rFonts w:hint="eastAsia" w:ascii="仿宋" w:hAnsi="仿宋" w:eastAsia="仿宋" w:cs="仿宋"/>
          <w:sz w:val="24"/>
          <w:szCs w:val="22"/>
          <w:lang w:val="zh-CN" w:eastAsia="zh-CN"/>
        </w:rPr>
        <w:t>。</w:t>
      </w:r>
      <w:r>
        <w:rPr>
          <w:rFonts w:hint="eastAsia" w:ascii="仿宋" w:hAnsi="仿宋" w:eastAsia="仿宋" w:cs="仿宋"/>
          <w:sz w:val="24"/>
          <w:szCs w:val="22"/>
          <w:lang w:val="en-US" w:eastAsia="zh-CN"/>
        </w:rPr>
        <w:t>若不提供以上证明，拒收比选申请文件。（格式自拟）</w:t>
      </w:r>
    </w:p>
    <w:p w14:paraId="588214EF">
      <w:pPr>
        <w:adjustRightInd w:val="0"/>
        <w:snapToGrid w:val="0"/>
        <w:spacing w:line="360" w:lineRule="auto"/>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注：若法定代表人参加，无需提供</w:t>
      </w:r>
      <w:r>
        <w:rPr>
          <w:rFonts w:hint="eastAsia" w:ascii="仿宋" w:hAnsi="仿宋" w:eastAsia="仿宋" w:cs="仿宋"/>
          <w:sz w:val="24"/>
          <w:szCs w:val="22"/>
          <w:lang w:val="zh-CN" w:eastAsia="zh-CN"/>
        </w:rPr>
        <w:t>法定代表人授权委托书</w:t>
      </w:r>
      <w:r>
        <w:rPr>
          <w:rFonts w:hint="eastAsia" w:ascii="仿宋" w:hAnsi="仿宋" w:eastAsia="仿宋" w:cs="仿宋"/>
          <w:sz w:val="24"/>
          <w:szCs w:val="22"/>
          <w:lang w:val="en-US" w:eastAsia="zh-CN"/>
        </w:rPr>
        <w:t>。</w:t>
      </w:r>
    </w:p>
    <w:p w14:paraId="0E386B9A">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四、评审办法</w:t>
      </w:r>
    </w:p>
    <w:p w14:paraId="286EE730">
      <w:pPr>
        <w:adjustRightInd w:val="0"/>
        <w:snapToGrid w:val="0"/>
        <w:spacing w:line="360" w:lineRule="auto"/>
        <w:ind w:firstLine="480" w:firstLineChars="200"/>
        <w:rPr>
          <w:rFonts w:hint="eastAsia" w:ascii="仿宋" w:hAnsi="仿宋" w:eastAsia="仿宋" w:cs="仿宋"/>
          <w:b w:val="0"/>
          <w:bCs w:val="0"/>
          <w:sz w:val="24"/>
          <w:szCs w:val="22"/>
        </w:rPr>
      </w:pPr>
      <w:r>
        <w:rPr>
          <w:rFonts w:hint="eastAsia" w:ascii="仿宋" w:hAnsi="仿宋" w:eastAsia="仿宋" w:cs="仿宋"/>
          <w:sz w:val="24"/>
          <w:szCs w:val="22"/>
          <w:lang w:val="en-US" w:eastAsia="zh-CN"/>
        </w:rPr>
        <w:t>本项目采用经评审的最低价法进行评审。</w:t>
      </w:r>
      <w:r>
        <w:rPr>
          <w:rFonts w:hint="eastAsia" w:ascii="仿宋" w:hAnsi="仿宋" w:eastAsia="仿宋" w:cs="仿宋"/>
          <w:sz w:val="24"/>
          <w:szCs w:val="22"/>
          <w:lang w:val="zh-CN" w:eastAsia="zh-CN"/>
        </w:rPr>
        <w:t>经评审的最低价法是指评审小组对所有资格性审查、符合性审查合格的供应商，以报价最低的原则确定中选人（成交人）的评审方法。</w:t>
      </w:r>
    </w:p>
    <w:p w14:paraId="3261C88A">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（一）资格性审查和符合性审查。</w:t>
      </w:r>
    </w:p>
    <w:p w14:paraId="2CD00948">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u w:val="single"/>
        </w:rPr>
        <w:t>资格性审查</w:t>
      </w:r>
      <w:r>
        <w:rPr>
          <w:rFonts w:hint="eastAsia" w:ascii="仿宋" w:hAnsi="仿宋" w:eastAsia="仿宋" w:cs="仿宋"/>
          <w:sz w:val="24"/>
        </w:rPr>
        <w:t>是比选文件的规定，对比选申请文件中的资格证明等进行审查，以确定</w:t>
      </w:r>
      <w:r>
        <w:rPr>
          <w:rFonts w:hint="eastAsia" w:ascii="仿宋" w:hAnsi="仿宋" w:eastAsia="仿宋" w:cs="仿宋"/>
          <w:sz w:val="24"/>
          <w:lang w:eastAsia="zh-CN"/>
        </w:rPr>
        <w:t>供应商</w:t>
      </w:r>
      <w:r>
        <w:rPr>
          <w:rFonts w:hint="eastAsia" w:ascii="仿宋" w:hAnsi="仿宋" w:eastAsia="仿宋" w:cs="仿宋"/>
          <w:sz w:val="24"/>
        </w:rPr>
        <w:t>是否具备比选资格：</w:t>
      </w:r>
    </w:p>
    <w:tbl>
      <w:tblPr>
        <w:tblStyle w:val="16"/>
        <w:tblpPr w:leftFromText="180" w:rightFromText="180" w:vertAnchor="text" w:horzAnchor="page" w:tblpX="1072" w:tblpY="290"/>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624"/>
        <w:gridCol w:w="3088"/>
        <w:gridCol w:w="5819"/>
      </w:tblGrid>
      <w:tr w14:paraId="38CF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4" w:type="dxa"/>
            <w:noWrap w:val="0"/>
            <w:vAlign w:val="center"/>
          </w:tcPr>
          <w:p w14:paraId="7AA0EC76">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3712" w:type="dxa"/>
            <w:gridSpan w:val="2"/>
            <w:noWrap w:val="0"/>
            <w:vAlign w:val="center"/>
          </w:tcPr>
          <w:p w14:paraId="0D5B4290">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检查因素</w:t>
            </w:r>
          </w:p>
        </w:tc>
        <w:tc>
          <w:tcPr>
            <w:tcW w:w="5819" w:type="dxa"/>
            <w:noWrap w:val="0"/>
            <w:vAlign w:val="center"/>
          </w:tcPr>
          <w:p w14:paraId="72C87E1C">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检查内容</w:t>
            </w:r>
          </w:p>
        </w:tc>
      </w:tr>
      <w:tr w14:paraId="1A4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noWrap w:val="0"/>
            <w:vAlign w:val="center"/>
          </w:tcPr>
          <w:p w14:paraId="62B84E3C">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624" w:type="dxa"/>
            <w:vMerge w:val="restart"/>
            <w:noWrap w:val="0"/>
            <w:vAlign w:val="center"/>
          </w:tcPr>
          <w:p w14:paraId="4B67F37F">
            <w:pPr>
              <w:jc w:val="center"/>
              <w:rPr>
                <w:rFonts w:hint="eastAsia" w:ascii="仿宋" w:hAnsi="仿宋" w:eastAsia="仿宋" w:cs="仿宋"/>
                <w:szCs w:val="21"/>
                <w:highlight w:val="none"/>
              </w:rPr>
            </w:pPr>
            <w:r>
              <w:rPr>
                <w:rFonts w:hint="eastAsia" w:ascii="仿宋" w:hAnsi="仿宋" w:eastAsia="仿宋" w:cs="仿宋"/>
                <w:szCs w:val="21"/>
                <w:highlight w:val="none"/>
                <w:lang w:val="zh-CN"/>
              </w:rPr>
              <w:t>应符合的资格条件</w:t>
            </w:r>
          </w:p>
        </w:tc>
        <w:tc>
          <w:tcPr>
            <w:tcW w:w="3088" w:type="dxa"/>
            <w:noWrap w:val="0"/>
            <w:vAlign w:val="center"/>
          </w:tcPr>
          <w:p w14:paraId="098C554F">
            <w:pPr>
              <w:rPr>
                <w:rFonts w:hint="eastAsia" w:ascii="仿宋" w:hAnsi="仿宋" w:eastAsia="仿宋" w:cs="仿宋"/>
                <w:szCs w:val="21"/>
                <w:highlight w:val="none"/>
                <w:lang w:eastAsia="zh-CN"/>
              </w:rPr>
            </w:pPr>
            <w:r>
              <w:rPr>
                <w:rFonts w:hint="eastAsia" w:ascii="仿宋" w:hAnsi="仿宋" w:eastAsia="仿宋" w:cs="仿宋"/>
                <w:szCs w:val="21"/>
                <w:highlight w:val="none"/>
              </w:rPr>
              <w:t>具有独立承担民事责任能力</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具有独立订立合同的权利</w:t>
            </w:r>
            <w:r>
              <w:rPr>
                <w:rFonts w:hint="eastAsia" w:ascii="仿宋" w:hAnsi="仿宋" w:eastAsia="仿宋" w:cs="仿宋"/>
                <w:szCs w:val="21"/>
                <w:highlight w:val="none"/>
              </w:rPr>
              <w:t>的企业法人</w:t>
            </w:r>
            <w:r>
              <w:rPr>
                <w:rFonts w:hint="eastAsia" w:ascii="仿宋" w:hAnsi="仿宋" w:eastAsia="仿宋" w:cs="仿宋"/>
                <w:szCs w:val="21"/>
                <w:highlight w:val="none"/>
                <w:lang w:eastAsia="zh-CN"/>
              </w:rPr>
              <w:t>。</w:t>
            </w:r>
          </w:p>
        </w:tc>
        <w:tc>
          <w:tcPr>
            <w:tcW w:w="5819" w:type="dxa"/>
            <w:noWrap w:val="0"/>
            <w:vAlign w:val="center"/>
          </w:tcPr>
          <w:p w14:paraId="5B5C103B">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 xml:space="preserve">法人营业执照（副本）（提供复印件） </w:t>
            </w:r>
          </w:p>
          <w:p w14:paraId="4CBFFE54">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法定代表人身份证明和法定代表人授权代表委托书。</w:t>
            </w:r>
          </w:p>
        </w:tc>
      </w:tr>
      <w:tr w14:paraId="449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4" w:type="dxa"/>
            <w:noWrap w:val="0"/>
            <w:vAlign w:val="center"/>
          </w:tcPr>
          <w:p w14:paraId="22C53D0D">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624" w:type="dxa"/>
            <w:vMerge w:val="continue"/>
            <w:noWrap w:val="0"/>
            <w:vAlign w:val="center"/>
          </w:tcPr>
          <w:p w14:paraId="50E22E06">
            <w:pPr>
              <w:jc w:val="both"/>
              <w:rPr>
                <w:rFonts w:hint="eastAsia" w:ascii="仿宋" w:hAnsi="仿宋" w:eastAsia="仿宋" w:cs="仿宋"/>
                <w:szCs w:val="21"/>
                <w:highlight w:val="none"/>
                <w:lang w:val="zh-CN"/>
              </w:rPr>
            </w:pPr>
          </w:p>
        </w:tc>
        <w:tc>
          <w:tcPr>
            <w:tcW w:w="3088" w:type="dxa"/>
            <w:noWrap w:val="0"/>
            <w:vAlign w:val="center"/>
          </w:tcPr>
          <w:p w14:paraId="0EFA02CF">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①</w:t>
            </w:r>
            <w:r>
              <w:rPr>
                <w:rFonts w:hint="eastAsia" w:ascii="仿宋" w:hAnsi="仿宋" w:eastAsia="仿宋" w:cs="仿宋"/>
                <w:szCs w:val="21"/>
                <w:highlight w:val="none"/>
                <w:lang w:val="zh-CN" w:eastAsia="zh-CN"/>
              </w:rPr>
              <w:t>有依法缴纳税收和社会保障资金的良好记录。</w:t>
            </w:r>
          </w:p>
          <w:p w14:paraId="73A642DB">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②</w:t>
            </w:r>
            <w:r>
              <w:rPr>
                <w:rFonts w:hint="eastAsia" w:ascii="仿宋" w:hAnsi="仿宋" w:eastAsia="仿宋" w:cs="仿宋"/>
                <w:szCs w:val="21"/>
                <w:highlight w:val="none"/>
                <w:lang w:val="zh-CN" w:eastAsia="zh-CN"/>
              </w:rPr>
              <w:t>具有履行合同所必需的设备和专业技术能力。</w:t>
            </w:r>
          </w:p>
          <w:p w14:paraId="052AB2D5">
            <w:pPr>
              <w:rPr>
                <w:rFonts w:hint="eastAsia" w:ascii="仿宋" w:hAnsi="仿宋" w:eastAsia="仿宋" w:cs="仿宋"/>
                <w:szCs w:val="21"/>
                <w:highlight w:val="none"/>
                <w:lang w:val="zh-CN" w:eastAsia="zh-CN"/>
              </w:rPr>
            </w:pPr>
            <w:r>
              <w:rPr>
                <w:rFonts w:hint="default" w:ascii="Calibri" w:hAnsi="Calibri" w:eastAsia="仿宋" w:cs="Calibri"/>
                <w:szCs w:val="21"/>
                <w:highlight w:val="none"/>
                <w:lang w:val="zh-CN" w:eastAsia="zh-CN"/>
              </w:rPr>
              <w:t>③</w:t>
            </w:r>
            <w:r>
              <w:rPr>
                <w:rFonts w:hint="eastAsia" w:ascii="仿宋" w:hAnsi="仿宋" w:eastAsia="仿宋" w:cs="仿宋"/>
                <w:szCs w:val="21"/>
                <w:highlight w:val="none"/>
                <w:lang w:val="zh-CN" w:eastAsia="zh-CN"/>
              </w:rPr>
              <w:t>参加本次比选前三年内，在经营活动中没有重大违法记录。</w:t>
            </w:r>
          </w:p>
          <w:p w14:paraId="1EA7EB5A">
            <w:pPr>
              <w:rPr>
                <w:rFonts w:hint="eastAsia" w:ascii="仿宋" w:hAnsi="仿宋" w:eastAsia="仿宋" w:cs="仿宋"/>
                <w:szCs w:val="21"/>
                <w:highlight w:val="none"/>
                <w:lang w:val="zh-CN" w:eastAsia="zh-CN"/>
              </w:rPr>
            </w:pPr>
          </w:p>
          <w:p w14:paraId="47BD89EF">
            <w:pPr>
              <w:rPr>
                <w:rFonts w:hint="default" w:ascii="仿宋" w:hAnsi="仿宋" w:eastAsia="仿宋" w:cs="仿宋"/>
                <w:szCs w:val="21"/>
                <w:highlight w:val="none"/>
                <w:lang w:val="en-US" w:eastAsia="zh-CN"/>
              </w:rPr>
            </w:pPr>
          </w:p>
        </w:tc>
        <w:tc>
          <w:tcPr>
            <w:tcW w:w="5819" w:type="dxa"/>
            <w:vMerge w:val="restart"/>
            <w:noWrap w:val="0"/>
            <w:vAlign w:val="center"/>
          </w:tcPr>
          <w:p w14:paraId="6B88564E">
            <w:pPr>
              <w:tabs>
                <w:tab w:val="left" w:pos="720"/>
              </w:tabs>
              <w:adjustRightInd w:val="0"/>
              <w:snapToGrid w:val="0"/>
              <w:rPr>
                <w:rFonts w:hint="eastAsia" w:ascii="仿宋" w:hAnsi="仿宋" w:eastAsia="仿宋" w:cs="仿宋"/>
                <w:szCs w:val="21"/>
                <w:highlight w:val="none"/>
              </w:rPr>
            </w:pP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rPr>
              <w:t>提供“资格条件承诺函”（格式详见第</w:t>
            </w:r>
            <w:r>
              <w:rPr>
                <w:rFonts w:hint="eastAsia" w:ascii="仿宋" w:hAnsi="仿宋" w:eastAsia="仿宋" w:cs="仿宋"/>
                <w:szCs w:val="21"/>
                <w:highlight w:val="none"/>
                <w:lang w:val="en-US" w:eastAsia="zh-CN"/>
              </w:rPr>
              <w:t>六篇</w:t>
            </w:r>
            <w:r>
              <w:rPr>
                <w:rFonts w:hint="eastAsia" w:ascii="仿宋" w:hAnsi="仿宋" w:eastAsia="仿宋" w:cs="仿宋"/>
                <w:szCs w:val="21"/>
                <w:highlight w:val="none"/>
              </w:rPr>
              <w:t>）</w:t>
            </w:r>
          </w:p>
          <w:p w14:paraId="646E063D">
            <w:pPr>
              <w:tabs>
                <w:tab w:val="left" w:pos="720"/>
              </w:tabs>
              <w:adjustRightInd w:val="0"/>
              <w:snapToGrid w:val="0"/>
              <w:rPr>
                <w:rFonts w:hint="eastAsia" w:ascii="仿宋" w:hAnsi="仿宋" w:eastAsia="仿宋" w:cs="仿宋"/>
                <w:szCs w:val="21"/>
                <w:highlight w:val="none"/>
              </w:rPr>
            </w:pPr>
          </w:p>
        </w:tc>
      </w:tr>
      <w:tr w14:paraId="291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4" w:type="dxa"/>
            <w:noWrap w:val="0"/>
            <w:vAlign w:val="center"/>
          </w:tcPr>
          <w:p w14:paraId="2072E031">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624" w:type="dxa"/>
            <w:vMerge w:val="continue"/>
            <w:noWrap w:val="0"/>
            <w:vAlign w:val="center"/>
          </w:tcPr>
          <w:p w14:paraId="29BC6097">
            <w:pPr>
              <w:jc w:val="both"/>
              <w:rPr>
                <w:rFonts w:hint="eastAsia" w:ascii="仿宋" w:hAnsi="仿宋" w:eastAsia="仿宋" w:cs="仿宋"/>
                <w:szCs w:val="21"/>
                <w:highlight w:val="none"/>
                <w:lang w:val="zh-CN"/>
              </w:rPr>
            </w:pPr>
          </w:p>
        </w:tc>
        <w:tc>
          <w:tcPr>
            <w:tcW w:w="3088" w:type="dxa"/>
            <w:noWrap w:val="0"/>
            <w:vAlign w:val="center"/>
          </w:tcPr>
          <w:p w14:paraId="735EC338">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参选人</w:t>
            </w:r>
            <w:r>
              <w:rPr>
                <w:rFonts w:hint="eastAsia" w:ascii="仿宋" w:hAnsi="仿宋" w:eastAsia="仿宋" w:cs="仿宋"/>
                <w:sz w:val="21"/>
                <w:szCs w:val="21"/>
                <w:highlight w:val="none"/>
                <w:lang w:val="zh-CN" w:eastAsia="zh-CN"/>
              </w:rPr>
              <w:t>股东非</w:t>
            </w:r>
            <w:r>
              <w:rPr>
                <w:rFonts w:hint="eastAsia" w:ascii="仿宋" w:hAnsi="仿宋" w:eastAsia="仿宋" w:cs="仿宋"/>
                <w:bCs/>
                <w:color w:val="auto"/>
                <w:kern w:val="0"/>
                <w:sz w:val="21"/>
                <w:szCs w:val="21"/>
                <w:highlight w:val="none"/>
                <w:lang w:val="zh-CN" w:eastAsia="zh-CN"/>
              </w:rPr>
              <w:t>第1眼TV和重庆华龙网集团股份有限公司员工及配偶、员工子女及其配偶</w:t>
            </w:r>
            <w:r>
              <w:rPr>
                <w:rFonts w:hint="eastAsia" w:ascii="仿宋" w:hAnsi="仿宋" w:eastAsia="仿宋" w:cs="仿宋"/>
                <w:sz w:val="21"/>
                <w:szCs w:val="21"/>
                <w:highlight w:val="none"/>
                <w:lang w:val="zh-CN" w:eastAsia="zh-CN"/>
              </w:rPr>
              <w:t>。</w:t>
            </w:r>
          </w:p>
        </w:tc>
        <w:tc>
          <w:tcPr>
            <w:tcW w:w="5819" w:type="dxa"/>
            <w:vMerge w:val="continue"/>
            <w:noWrap w:val="0"/>
            <w:vAlign w:val="center"/>
          </w:tcPr>
          <w:p w14:paraId="2F212A1D">
            <w:pPr>
              <w:tabs>
                <w:tab w:val="left" w:pos="720"/>
              </w:tabs>
              <w:adjustRightInd w:val="0"/>
              <w:snapToGrid w:val="0"/>
              <w:rPr>
                <w:rFonts w:hint="eastAsia" w:ascii="仿宋" w:hAnsi="仿宋" w:eastAsia="仿宋" w:cs="仿宋"/>
                <w:szCs w:val="21"/>
                <w:highlight w:val="none"/>
              </w:rPr>
            </w:pPr>
          </w:p>
        </w:tc>
      </w:tr>
      <w:tr w14:paraId="1F43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noWrap w:val="0"/>
            <w:vAlign w:val="center"/>
          </w:tcPr>
          <w:p w14:paraId="4E1F91F0">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624" w:type="dxa"/>
            <w:vMerge w:val="continue"/>
            <w:noWrap w:val="0"/>
            <w:vAlign w:val="center"/>
          </w:tcPr>
          <w:p w14:paraId="5F4CF8DC">
            <w:pPr>
              <w:rPr>
                <w:rFonts w:hint="eastAsia" w:ascii="仿宋" w:hAnsi="仿宋" w:eastAsia="仿宋" w:cs="仿宋"/>
                <w:szCs w:val="21"/>
                <w:highlight w:val="none"/>
                <w:lang w:val="zh-CN" w:eastAsia="zh-CN"/>
              </w:rPr>
            </w:pPr>
          </w:p>
        </w:tc>
        <w:tc>
          <w:tcPr>
            <w:tcW w:w="3088" w:type="dxa"/>
            <w:noWrap w:val="0"/>
            <w:vAlign w:val="center"/>
          </w:tcPr>
          <w:p w14:paraId="5A95BD49">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单位负责人为同一人或者存在直接控股、管理关系的不同比选方，不得参加同一合同项（分包）下的比选活动，否则均为无效。</w:t>
            </w:r>
          </w:p>
        </w:tc>
        <w:tc>
          <w:tcPr>
            <w:tcW w:w="5819" w:type="dxa"/>
            <w:vMerge w:val="continue"/>
            <w:noWrap w:val="0"/>
            <w:vAlign w:val="center"/>
          </w:tcPr>
          <w:p w14:paraId="5DD0FC2B">
            <w:pPr>
              <w:rPr>
                <w:rFonts w:hint="eastAsia" w:ascii="仿宋" w:hAnsi="仿宋" w:eastAsia="仿宋" w:cs="仿宋"/>
                <w:szCs w:val="21"/>
                <w:highlight w:val="none"/>
                <w:lang w:val="zh-CN" w:eastAsia="zh-CN"/>
              </w:rPr>
            </w:pPr>
          </w:p>
        </w:tc>
      </w:tr>
      <w:tr w14:paraId="150C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4" w:type="dxa"/>
            <w:noWrap w:val="0"/>
            <w:vAlign w:val="center"/>
          </w:tcPr>
          <w:p w14:paraId="2B0C3DCF">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624" w:type="dxa"/>
            <w:noWrap w:val="0"/>
            <w:vAlign w:val="center"/>
          </w:tcPr>
          <w:p w14:paraId="19912E7F">
            <w:pPr>
              <w:rPr>
                <w:rFonts w:hint="eastAsia" w:ascii="仿宋" w:hAnsi="仿宋" w:eastAsia="仿宋" w:cs="仿宋"/>
                <w:szCs w:val="21"/>
                <w:highlight w:val="none"/>
                <w:lang w:val="zh-CN" w:eastAsia="zh-CN"/>
              </w:rPr>
            </w:pPr>
          </w:p>
        </w:tc>
        <w:tc>
          <w:tcPr>
            <w:tcW w:w="3088" w:type="dxa"/>
            <w:noWrap w:val="0"/>
            <w:vAlign w:val="center"/>
          </w:tcPr>
          <w:p w14:paraId="4FA9A99C">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zh-CN" w:eastAsia="zh-CN"/>
              </w:rPr>
              <w:t>诚信声明</w:t>
            </w:r>
          </w:p>
        </w:tc>
        <w:tc>
          <w:tcPr>
            <w:tcW w:w="5819" w:type="dxa"/>
            <w:noWrap w:val="0"/>
            <w:vAlign w:val="center"/>
          </w:tcPr>
          <w:p w14:paraId="6A865BBC">
            <w:pP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zh-CN" w:eastAsia="zh-CN"/>
              </w:rPr>
              <w:t>提供“诚信声明”（格式详见第</w:t>
            </w:r>
            <w:r>
              <w:rPr>
                <w:rFonts w:hint="eastAsia" w:ascii="仿宋" w:hAnsi="仿宋" w:eastAsia="仿宋" w:cs="仿宋"/>
                <w:szCs w:val="21"/>
                <w:highlight w:val="none"/>
                <w:lang w:val="en-US" w:eastAsia="zh-CN"/>
              </w:rPr>
              <w:t>六篇</w:t>
            </w:r>
            <w:r>
              <w:rPr>
                <w:rFonts w:hint="eastAsia" w:ascii="仿宋" w:hAnsi="仿宋" w:eastAsia="仿宋" w:cs="仿宋"/>
                <w:szCs w:val="21"/>
                <w:highlight w:val="none"/>
                <w:lang w:val="zh-CN" w:eastAsia="zh-CN"/>
              </w:rPr>
              <w:t>）</w:t>
            </w:r>
          </w:p>
          <w:p w14:paraId="6558B5C3">
            <w:pPr>
              <w:rPr>
                <w:rFonts w:hint="eastAsia" w:ascii="仿宋" w:hAnsi="仿宋" w:eastAsia="仿宋" w:cs="仿宋"/>
                <w:szCs w:val="21"/>
                <w:highlight w:val="none"/>
                <w:lang w:val="zh-CN" w:eastAsia="zh-CN"/>
              </w:rPr>
            </w:pPr>
          </w:p>
        </w:tc>
      </w:tr>
    </w:tbl>
    <w:p w14:paraId="040EDD9D">
      <w:pPr>
        <w:rPr>
          <w:rFonts w:hint="eastAsia" w:ascii="仿宋" w:hAnsi="仿宋" w:eastAsia="仿宋" w:cs="仿宋"/>
          <w:szCs w:val="21"/>
          <w:lang w:val="zh-CN" w:eastAsia="zh-CN"/>
        </w:rPr>
      </w:pPr>
    </w:p>
    <w:p w14:paraId="67B6B18F">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bCs/>
          <w:sz w:val="24"/>
          <w:u w:val="single"/>
        </w:rPr>
        <w:t>符合性审查</w:t>
      </w:r>
      <w:r>
        <w:rPr>
          <w:rFonts w:hint="eastAsia" w:ascii="仿宋" w:hAnsi="仿宋" w:eastAsia="仿宋" w:cs="仿宋"/>
          <w:sz w:val="24"/>
        </w:rPr>
        <w:t>是依据比选文件的规定，从比选申请文件的有效性、完整性和对比选文件的响应程度进行审查，以确定</w:t>
      </w:r>
      <w:r>
        <w:rPr>
          <w:rFonts w:hint="eastAsia" w:ascii="仿宋" w:hAnsi="仿宋" w:eastAsia="仿宋" w:cs="仿宋"/>
          <w:sz w:val="24"/>
          <w:lang w:eastAsia="zh-CN"/>
        </w:rPr>
        <w:t>供应商</w:t>
      </w:r>
      <w:r>
        <w:rPr>
          <w:rFonts w:hint="eastAsia" w:ascii="仿宋" w:hAnsi="仿宋" w:eastAsia="仿宋" w:cs="仿宋"/>
          <w:sz w:val="24"/>
        </w:rPr>
        <w:t>是否对比选文件的实质性要求作出响应。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04"/>
        <w:gridCol w:w="1984"/>
        <w:gridCol w:w="5600"/>
      </w:tblGrid>
      <w:tr w14:paraId="7E07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33" w:type="dxa"/>
            <w:noWrap w:val="0"/>
            <w:vAlign w:val="center"/>
          </w:tcPr>
          <w:p w14:paraId="07754847">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序号</w:t>
            </w:r>
          </w:p>
        </w:tc>
        <w:tc>
          <w:tcPr>
            <w:tcW w:w="3688" w:type="dxa"/>
            <w:gridSpan w:val="2"/>
            <w:noWrap w:val="0"/>
            <w:vAlign w:val="center"/>
          </w:tcPr>
          <w:p w14:paraId="3475EAD2">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评审因素</w:t>
            </w:r>
          </w:p>
        </w:tc>
        <w:tc>
          <w:tcPr>
            <w:tcW w:w="5600" w:type="dxa"/>
            <w:noWrap w:val="0"/>
            <w:vAlign w:val="center"/>
          </w:tcPr>
          <w:p w14:paraId="3EC4CAE8">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评审标准</w:t>
            </w:r>
          </w:p>
        </w:tc>
      </w:tr>
      <w:tr w14:paraId="48EA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33" w:type="dxa"/>
            <w:vMerge w:val="restart"/>
            <w:noWrap w:val="0"/>
            <w:vAlign w:val="center"/>
          </w:tcPr>
          <w:p w14:paraId="4EB91FF6">
            <w:pPr>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704" w:type="dxa"/>
            <w:vMerge w:val="restart"/>
            <w:noWrap w:val="0"/>
            <w:vAlign w:val="center"/>
          </w:tcPr>
          <w:p w14:paraId="0A8BBF23">
            <w:pPr>
              <w:spacing w:line="240" w:lineRule="exact"/>
              <w:rPr>
                <w:rFonts w:hint="eastAsia" w:ascii="仿宋" w:hAnsi="仿宋" w:eastAsia="仿宋" w:cs="仿宋"/>
                <w:kern w:val="0"/>
                <w:szCs w:val="21"/>
              </w:rPr>
            </w:pPr>
            <w:r>
              <w:rPr>
                <w:rFonts w:hint="eastAsia" w:ascii="仿宋" w:hAnsi="仿宋" w:eastAsia="仿宋" w:cs="仿宋"/>
                <w:kern w:val="0"/>
                <w:szCs w:val="21"/>
              </w:rPr>
              <w:t>有效性审查</w:t>
            </w:r>
          </w:p>
        </w:tc>
        <w:tc>
          <w:tcPr>
            <w:tcW w:w="1984" w:type="dxa"/>
            <w:noWrap w:val="0"/>
            <w:vAlign w:val="center"/>
          </w:tcPr>
          <w:p w14:paraId="7B987BA4">
            <w:pPr>
              <w:spacing w:line="240" w:lineRule="exact"/>
              <w:rPr>
                <w:rFonts w:hint="eastAsia" w:ascii="仿宋" w:hAnsi="仿宋" w:eastAsia="仿宋" w:cs="仿宋"/>
                <w:szCs w:val="21"/>
              </w:rPr>
            </w:pPr>
            <w:r>
              <w:rPr>
                <w:rFonts w:hint="eastAsia" w:ascii="仿宋" w:hAnsi="仿宋" w:eastAsia="仿宋" w:cs="仿宋"/>
                <w:szCs w:val="21"/>
              </w:rPr>
              <w:t>比选申请文件签署或盖章</w:t>
            </w:r>
          </w:p>
        </w:tc>
        <w:tc>
          <w:tcPr>
            <w:tcW w:w="5600" w:type="dxa"/>
            <w:noWrap w:val="0"/>
            <w:vAlign w:val="center"/>
          </w:tcPr>
          <w:p w14:paraId="40B2A0F0">
            <w:pPr>
              <w:spacing w:line="240" w:lineRule="exact"/>
              <w:rPr>
                <w:rFonts w:hint="eastAsia" w:ascii="仿宋" w:hAnsi="仿宋" w:eastAsia="仿宋" w:cs="仿宋"/>
                <w:szCs w:val="21"/>
              </w:rPr>
            </w:pPr>
            <w:r>
              <w:rPr>
                <w:rFonts w:hint="eastAsia" w:ascii="仿宋" w:hAnsi="仿宋" w:eastAsia="仿宋" w:cs="仿宋"/>
                <w:szCs w:val="21"/>
              </w:rPr>
              <w:t>按比选文件“第</w:t>
            </w:r>
            <w:r>
              <w:rPr>
                <w:rFonts w:hint="eastAsia" w:ascii="仿宋" w:hAnsi="仿宋" w:eastAsia="仿宋" w:cs="仿宋"/>
                <w:szCs w:val="21"/>
                <w:lang w:val="en-US" w:eastAsia="zh-CN"/>
              </w:rPr>
              <w:t>六</w:t>
            </w:r>
            <w:r>
              <w:rPr>
                <w:rFonts w:hint="eastAsia" w:ascii="仿宋" w:hAnsi="仿宋" w:eastAsia="仿宋" w:cs="仿宋"/>
                <w:szCs w:val="21"/>
              </w:rPr>
              <w:t>篇</w:t>
            </w:r>
            <w:r>
              <w:rPr>
                <w:rFonts w:hint="eastAsia" w:ascii="仿宋" w:hAnsi="仿宋" w:eastAsia="仿宋" w:cs="仿宋"/>
                <w:szCs w:val="21"/>
                <w:lang w:val="en-US" w:eastAsia="zh-CN"/>
              </w:rPr>
              <w:t xml:space="preserve"> </w:t>
            </w:r>
            <w:r>
              <w:rPr>
                <w:rFonts w:hint="eastAsia" w:ascii="仿宋" w:hAnsi="仿宋" w:eastAsia="仿宋" w:cs="仿宋"/>
                <w:szCs w:val="21"/>
              </w:rPr>
              <w:t>比选申请文件格式”要求签署或盖章。</w:t>
            </w:r>
          </w:p>
        </w:tc>
      </w:tr>
      <w:tr w14:paraId="19A8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33" w:type="dxa"/>
            <w:vMerge w:val="continue"/>
            <w:noWrap w:val="0"/>
            <w:vAlign w:val="center"/>
          </w:tcPr>
          <w:p w14:paraId="4B7FD509">
            <w:pPr>
              <w:spacing w:line="240" w:lineRule="exact"/>
              <w:jc w:val="center"/>
              <w:rPr>
                <w:rFonts w:hint="eastAsia" w:ascii="仿宋" w:hAnsi="仿宋" w:eastAsia="仿宋" w:cs="仿宋"/>
                <w:kern w:val="0"/>
                <w:szCs w:val="21"/>
              </w:rPr>
            </w:pPr>
          </w:p>
        </w:tc>
        <w:tc>
          <w:tcPr>
            <w:tcW w:w="1704" w:type="dxa"/>
            <w:vMerge w:val="continue"/>
            <w:noWrap w:val="0"/>
            <w:vAlign w:val="center"/>
          </w:tcPr>
          <w:p w14:paraId="10A814BA">
            <w:pPr>
              <w:spacing w:line="240" w:lineRule="exact"/>
              <w:rPr>
                <w:rFonts w:hint="eastAsia" w:ascii="仿宋" w:hAnsi="仿宋" w:eastAsia="仿宋" w:cs="仿宋"/>
                <w:kern w:val="0"/>
                <w:szCs w:val="21"/>
              </w:rPr>
            </w:pPr>
          </w:p>
        </w:tc>
        <w:tc>
          <w:tcPr>
            <w:tcW w:w="1984" w:type="dxa"/>
            <w:noWrap w:val="0"/>
            <w:vAlign w:val="center"/>
          </w:tcPr>
          <w:p w14:paraId="3B98B880">
            <w:pPr>
              <w:spacing w:line="240" w:lineRule="exact"/>
              <w:rPr>
                <w:rFonts w:hint="eastAsia" w:ascii="仿宋" w:hAnsi="仿宋" w:eastAsia="仿宋" w:cs="仿宋"/>
                <w:kern w:val="0"/>
                <w:szCs w:val="21"/>
              </w:rPr>
            </w:pPr>
            <w:r>
              <w:rPr>
                <w:rFonts w:hint="eastAsia" w:ascii="仿宋" w:hAnsi="仿宋" w:eastAsia="仿宋" w:cs="仿宋"/>
                <w:sz w:val="21"/>
                <w:szCs w:val="21"/>
              </w:rPr>
              <w:t>法定代表人身份证明及授权委托书</w:t>
            </w:r>
          </w:p>
        </w:tc>
        <w:tc>
          <w:tcPr>
            <w:tcW w:w="5600" w:type="dxa"/>
            <w:noWrap w:val="0"/>
            <w:vAlign w:val="center"/>
          </w:tcPr>
          <w:p w14:paraId="25B5EE0F">
            <w:pPr>
              <w:spacing w:line="240" w:lineRule="exact"/>
              <w:rPr>
                <w:rFonts w:hint="eastAsia" w:ascii="仿宋" w:hAnsi="仿宋" w:eastAsia="仿宋" w:cs="仿宋"/>
                <w:kern w:val="0"/>
                <w:szCs w:val="21"/>
              </w:rPr>
            </w:pPr>
            <w:r>
              <w:rPr>
                <w:rFonts w:hint="eastAsia" w:ascii="仿宋" w:hAnsi="仿宋" w:eastAsia="仿宋" w:cs="仿宋"/>
                <w:sz w:val="21"/>
                <w:szCs w:val="21"/>
              </w:rPr>
              <w:t>法定代表人身份证明及授权委托书有效，符合</w:t>
            </w:r>
            <w:r>
              <w:rPr>
                <w:rFonts w:hint="eastAsia" w:ascii="仿宋" w:hAnsi="仿宋" w:eastAsia="仿宋" w:cs="仿宋"/>
                <w:sz w:val="21"/>
                <w:szCs w:val="21"/>
                <w:lang w:val="en-US" w:eastAsia="zh-CN"/>
              </w:rPr>
              <w:t>比选</w:t>
            </w:r>
            <w:r>
              <w:rPr>
                <w:rFonts w:hint="eastAsia" w:ascii="仿宋" w:hAnsi="仿宋" w:eastAsia="仿宋" w:cs="仿宋"/>
                <w:sz w:val="21"/>
                <w:szCs w:val="21"/>
              </w:rPr>
              <w:t>文件规定的格式，签署或盖章齐全。</w:t>
            </w:r>
          </w:p>
        </w:tc>
      </w:tr>
      <w:tr w14:paraId="2EBA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33" w:type="dxa"/>
            <w:vMerge w:val="continue"/>
            <w:noWrap w:val="0"/>
            <w:vAlign w:val="center"/>
          </w:tcPr>
          <w:p w14:paraId="380C6194">
            <w:pPr>
              <w:spacing w:line="240" w:lineRule="exact"/>
              <w:jc w:val="center"/>
              <w:rPr>
                <w:rFonts w:hint="eastAsia" w:ascii="仿宋" w:hAnsi="仿宋" w:eastAsia="仿宋" w:cs="仿宋"/>
                <w:kern w:val="0"/>
                <w:szCs w:val="21"/>
              </w:rPr>
            </w:pPr>
          </w:p>
        </w:tc>
        <w:tc>
          <w:tcPr>
            <w:tcW w:w="1704" w:type="dxa"/>
            <w:vMerge w:val="continue"/>
            <w:noWrap w:val="0"/>
            <w:vAlign w:val="center"/>
          </w:tcPr>
          <w:p w14:paraId="3F7982C6">
            <w:pPr>
              <w:spacing w:line="240" w:lineRule="exact"/>
              <w:rPr>
                <w:rFonts w:hint="eastAsia" w:ascii="仿宋" w:hAnsi="仿宋" w:eastAsia="仿宋" w:cs="仿宋"/>
                <w:kern w:val="0"/>
                <w:szCs w:val="21"/>
              </w:rPr>
            </w:pPr>
          </w:p>
        </w:tc>
        <w:tc>
          <w:tcPr>
            <w:tcW w:w="1984" w:type="dxa"/>
            <w:noWrap w:val="0"/>
            <w:vAlign w:val="center"/>
          </w:tcPr>
          <w:p w14:paraId="6E0DBFF1">
            <w:pPr>
              <w:spacing w:line="240" w:lineRule="exact"/>
              <w:rPr>
                <w:rFonts w:hint="eastAsia" w:ascii="仿宋" w:hAnsi="仿宋" w:eastAsia="仿宋" w:cs="仿宋"/>
                <w:szCs w:val="21"/>
                <w:lang w:val="zh-CN"/>
              </w:rPr>
            </w:pPr>
            <w:r>
              <w:rPr>
                <w:rFonts w:hint="eastAsia" w:ascii="仿宋" w:hAnsi="仿宋" w:eastAsia="仿宋" w:cs="仿宋"/>
                <w:szCs w:val="21"/>
                <w:lang w:eastAsia="zh-CN"/>
              </w:rPr>
              <w:t>供应商</w:t>
            </w:r>
            <w:r>
              <w:rPr>
                <w:rFonts w:hint="eastAsia" w:ascii="仿宋" w:hAnsi="仿宋" w:eastAsia="仿宋" w:cs="仿宋"/>
                <w:szCs w:val="21"/>
                <w:lang w:val="zh-CN"/>
              </w:rPr>
              <w:t>方案</w:t>
            </w:r>
          </w:p>
        </w:tc>
        <w:tc>
          <w:tcPr>
            <w:tcW w:w="5600" w:type="dxa"/>
            <w:noWrap w:val="0"/>
            <w:vAlign w:val="center"/>
          </w:tcPr>
          <w:p w14:paraId="3B5C2CBD">
            <w:pPr>
              <w:spacing w:line="240" w:lineRule="exact"/>
              <w:rPr>
                <w:rFonts w:hint="eastAsia" w:ascii="仿宋" w:hAnsi="仿宋" w:eastAsia="仿宋" w:cs="仿宋"/>
                <w:kern w:val="0"/>
                <w:szCs w:val="21"/>
              </w:rPr>
            </w:pPr>
            <w:r>
              <w:rPr>
                <w:rFonts w:hint="eastAsia" w:ascii="仿宋" w:hAnsi="仿宋" w:eastAsia="仿宋" w:cs="仿宋"/>
                <w:szCs w:val="21"/>
              </w:rPr>
              <w:t>每个包只能有一个比选方案</w:t>
            </w:r>
            <w:r>
              <w:rPr>
                <w:rFonts w:hint="eastAsia" w:ascii="仿宋" w:hAnsi="仿宋" w:eastAsia="仿宋" w:cs="仿宋"/>
                <w:szCs w:val="21"/>
                <w:lang w:val="zh-CN"/>
              </w:rPr>
              <w:t>。</w:t>
            </w:r>
          </w:p>
        </w:tc>
      </w:tr>
      <w:tr w14:paraId="1AAF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33" w:type="dxa"/>
            <w:vMerge w:val="continue"/>
            <w:noWrap w:val="0"/>
            <w:vAlign w:val="center"/>
          </w:tcPr>
          <w:p w14:paraId="21E78B9C">
            <w:pPr>
              <w:spacing w:line="240" w:lineRule="exact"/>
              <w:jc w:val="center"/>
              <w:rPr>
                <w:rFonts w:hint="eastAsia" w:ascii="仿宋" w:hAnsi="仿宋" w:eastAsia="仿宋" w:cs="仿宋"/>
                <w:kern w:val="0"/>
                <w:szCs w:val="21"/>
              </w:rPr>
            </w:pPr>
          </w:p>
        </w:tc>
        <w:tc>
          <w:tcPr>
            <w:tcW w:w="1704" w:type="dxa"/>
            <w:vMerge w:val="continue"/>
            <w:noWrap w:val="0"/>
            <w:vAlign w:val="center"/>
          </w:tcPr>
          <w:p w14:paraId="744FB6FF">
            <w:pPr>
              <w:spacing w:line="240" w:lineRule="exact"/>
              <w:rPr>
                <w:rFonts w:hint="eastAsia" w:ascii="仿宋" w:hAnsi="仿宋" w:eastAsia="仿宋" w:cs="仿宋"/>
                <w:kern w:val="0"/>
                <w:szCs w:val="21"/>
              </w:rPr>
            </w:pPr>
          </w:p>
        </w:tc>
        <w:tc>
          <w:tcPr>
            <w:tcW w:w="1984" w:type="dxa"/>
            <w:noWrap w:val="0"/>
            <w:vAlign w:val="center"/>
          </w:tcPr>
          <w:p w14:paraId="6BB31297">
            <w:pPr>
              <w:spacing w:line="240" w:lineRule="exact"/>
              <w:rPr>
                <w:rFonts w:hint="eastAsia" w:ascii="仿宋" w:hAnsi="仿宋" w:eastAsia="仿宋" w:cs="仿宋"/>
                <w:szCs w:val="21"/>
                <w:lang w:val="zh-CN"/>
              </w:rPr>
            </w:pPr>
            <w:r>
              <w:rPr>
                <w:rFonts w:hint="eastAsia" w:ascii="仿宋" w:hAnsi="仿宋" w:eastAsia="仿宋" w:cs="仿宋"/>
                <w:szCs w:val="21"/>
              </w:rPr>
              <w:t>报价唯一</w:t>
            </w:r>
          </w:p>
        </w:tc>
        <w:tc>
          <w:tcPr>
            <w:tcW w:w="5600" w:type="dxa"/>
            <w:noWrap w:val="0"/>
            <w:vAlign w:val="center"/>
          </w:tcPr>
          <w:p w14:paraId="41003EC1">
            <w:pPr>
              <w:spacing w:line="240" w:lineRule="exact"/>
              <w:rPr>
                <w:rFonts w:hint="eastAsia" w:ascii="仿宋" w:hAnsi="仿宋" w:eastAsia="仿宋" w:cs="仿宋"/>
                <w:kern w:val="0"/>
                <w:szCs w:val="21"/>
              </w:rPr>
            </w:pPr>
            <w:r>
              <w:rPr>
                <w:rFonts w:hint="eastAsia" w:ascii="仿宋" w:hAnsi="仿宋" w:eastAsia="仿宋" w:cs="仿宋"/>
                <w:szCs w:val="21"/>
                <w:lang w:val="zh-CN"/>
              </w:rPr>
              <w:t>只能在限价内报价，</w:t>
            </w:r>
            <w:r>
              <w:rPr>
                <w:rFonts w:hint="eastAsia" w:ascii="仿宋" w:hAnsi="仿宋" w:eastAsia="仿宋" w:cs="仿宋"/>
                <w:szCs w:val="21"/>
              </w:rPr>
              <w:t>只能有一个有效报价，不得提交选择性报价。</w:t>
            </w:r>
          </w:p>
        </w:tc>
      </w:tr>
      <w:tr w14:paraId="2225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3" w:type="dxa"/>
            <w:noWrap w:val="0"/>
            <w:vAlign w:val="center"/>
          </w:tcPr>
          <w:p w14:paraId="16C4DBF5">
            <w:pPr>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704" w:type="dxa"/>
            <w:noWrap w:val="0"/>
            <w:vAlign w:val="center"/>
          </w:tcPr>
          <w:p w14:paraId="7A692726">
            <w:pPr>
              <w:spacing w:line="240" w:lineRule="exact"/>
              <w:rPr>
                <w:rFonts w:hint="eastAsia" w:ascii="仿宋" w:hAnsi="仿宋" w:eastAsia="仿宋" w:cs="仿宋"/>
                <w:kern w:val="0"/>
                <w:szCs w:val="21"/>
              </w:rPr>
            </w:pPr>
            <w:r>
              <w:rPr>
                <w:rFonts w:hint="eastAsia" w:ascii="仿宋" w:hAnsi="仿宋" w:eastAsia="仿宋" w:cs="仿宋"/>
                <w:kern w:val="0"/>
                <w:szCs w:val="21"/>
              </w:rPr>
              <w:t>完整性审查</w:t>
            </w:r>
          </w:p>
        </w:tc>
        <w:tc>
          <w:tcPr>
            <w:tcW w:w="1984" w:type="dxa"/>
            <w:noWrap w:val="0"/>
            <w:vAlign w:val="center"/>
          </w:tcPr>
          <w:p w14:paraId="73B651D1">
            <w:pPr>
              <w:spacing w:line="240" w:lineRule="exact"/>
              <w:rPr>
                <w:rFonts w:hint="eastAsia" w:ascii="仿宋" w:hAnsi="仿宋" w:eastAsia="仿宋" w:cs="仿宋"/>
                <w:kern w:val="0"/>
                <w:szCs w:val="21"/>
              </w:rPr>
            </w:pPr>
            <w:r>
              <w:rPr>
                <w:rFonts w:hint="eastAsia" w:ascii="仿宋" w:hAnsi="仿宋" w:eastAsia="仿宋" w:cs="仿宋"/>
                <w:szCs w:val="21"/>
              </w:rPr>
              <w:t>比选申请文件</w:t>
            </w:r>
            <w:r>
              <w:rPr>
                <w:rFonts w:hint="eastAsia" w:ascii="仿宋" w:hAnsi="仿宋" w:eastAsia="仿宋" w:cs="仿宋"/>
                <w:szCs w:val="21"/>
                <w:lang w:val="zh-CN"/>
              </w:rPr>
              <w:t>份数</w:t>
            </w:r>
          </w:p>
        </w:tc>
        <w:tc>
          <w:tcPr>
            <w:tcW w:w="5600" w:type="dxa"/>
            <w:noWrap w:val="0"/>
            <w:vAlign w:val="center"/>
          </w:tcPr>
          <w:p w14:paraId="207A67A6">
            <w:pPr>
              <w:spacing w:line="240" w:lineRule="exact"/>
              <w:rPr>
                <w:rFonts w:hint="eastAsia" w:ascii="仿宋" w:hAnsi="仿宋" w:eastAsia="仿宋" w:cs="仿宋"/>
                <w:kern w:val="0"/>
                <w:szCs w:val="21"/>
              </w:rPr>
            </w:pPr>
            <w:r>
              <w:rPr>
                <w:rFonts w:hint="eastAsia" w:ascii="仿宋" w:hAnsi="仿宋" w:eastAsia="仿宋" w:cs="仿宋"/>
                <w:sz w:val="21"/>
                <w:szCs w:val="21"/>
                <w:lang w:val="en-US" w:eastAsia="zh-CN"/>
              </w:rPr>
              <w:t>比选申请</w:t>
            </w:r>
            <w:r>
              <w:rPr>
                <w:rFonts w:hint="eastAsia" w:ascii="仿宋" w:hAnsi="仿宋" w:eastAsia="仿宋" w:cs="仿宋"/>
                <w:sz w:val="21"/>
                <w:szCs w:val="21"/>
                <w:lang w:val="zh-CN"/>
              </w:rPr>
              <w:t>文件正、副本数量（含电子文档）符合</w:t>
            </w:r>
            <w:r>
              <w:rPr>
                <w:rFonts w:hint="eastAsia" w:ascii="仿宋" w:hAnsi="仿宋" w:eastAsia="仿宋" w:cs="仿宋"/>
                <w:sz w:val="21"/>
                <w:szCs w:val="21"/>
                <w:lang w:val="en-US" w:eastAsia="zh-CN"/>
              </w:rPr>
              <w:t>比选</w:t>
            </w:r>
            <w:r>
              <w:rPr>
                <w:rFonts w:hint="eastAsia" w:ascii="仿宋" w:hAnsi="仿宋" w:eastAsia="仿宋" w:cs="仿宋"/>
                <w:sz w:val="21"/>
                <w:szCs w:val="21"/>
                <w:lang w:val="zh-CN"/>
              </w:rPr>
              <w:t>文件要求。</w:t>
            </w:r>
          </w:p>
        </w:tc>
      </w:tr>
      <w:tr w14:paraId="5910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33" w:type="dxa"/>
            <w:vMerge w:val="restart"/>
            <w:noWrap w:val="0"/>
            <w:vAlign w:val="center"/>
          </w:tcPr>
          <w:p w14:paraId="36AF423F">
            <w:pPr>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704" w:type="dxa"/>
            <w:vMerge w:val="restart"/>
            <w:noWrap w:val="0"/>
            <w:vAlign w:val="center"/>
          </w:tcPr>
          <w:p w14:paraId="6B0188D4">
            <w:pPr>
              <w:spacing w:line="240" w:lineRule="exac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响应程度审查</w:t>
            </w:r>
          </w:p>
        </w:tc>
        <w:tc>
          <w:tcPr>
            <w:tcW w:w="1984" w:type="dxa"/>
            <w:noWrap w:val="0"/>
            <w:vAlign w:val="center"/>
          </w:tcPr>
          <w:p w14:paraId="5D4AEA31">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 xml:space="preserve">第二篇 </w:t>
            </w:r>
            <w:r>
              <w:rPr>
                <w:rFonts w:hint="eastAsia" w:ascii="仿宋" w:hAnsi="仿宋" w:eastAsia="仿宋" w:cs="仿宋"/>
                <w:kern w:val="0"/>
                <w:szCs w:val="21"/>
              </w:rPr>
              <w:t>服务部分</w:t>
            </w:r>
          </w:p>
        </w:tc>
        <w:tc>
          <w:tcPr>
            <w:tcW w:w="5600" w:type="dxa"/>
            <w:noWrap w:val="0"/>
            <w:vAlign w:val="center"/>
          </w:tcPr>
          <w:p w14:paraId="682501A9">
            <w:pPr>
              <w:spacing w:line="240" w:lineRule="exact"/>
              <w:rPr>
                <w:rFonts w:hint="default" w:ascii="仿宋" w:hAnsi="仿宋" w:eastAsia="仿宋" w:cs="仿宋"/>
                <w:kern w:val="0"/>
                <w:szCs w:val="21"/>
                <w:lang w:val="en-US" w:eastAsia="zh-CN"/>
              </w:rPr>
            </w:pPr>
            <w:r>
              <w:rPr>
                <w:rFonts w:hint="eastAsia" w:ascii="仿宋" w:hAnsi="仿宋" w:eastAsia="仿宋" w:cs="仿宋"/>
                <w:kern w:val="0"/>
                <w:szCs w:val="21"/>
              </w:rPr>
              <w:t>实质性完全满足本比选文件第二篇全部内容</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不允许出现负偏离。</w:t>
            </w:r>
          </w:p>
        </w:tc>
      </w:tr>
      <w:tr w14:paraId="4EEC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33" w:type="dxa"/>
            <w:vMerge w:val="continue"/>
            <w:noWrap w:val="0"/>
            <w:vAlign w:val="center"/>
          </w:tcPr>
          <w:p w14:paraId="21622FF2">
            <w:pPr>
              <w:spacing w:line="240" w:lineRule="exact"/>
              <w:jc w:val="center"/>
              <w:rPr>
                <w:rFonts w:hint="eastAsia" w:ascii="仿宋" w:hAnsi="仿宋" w:eastAsia="仿宋" w:cs="仿宋"/>
                <w:kern w:val="0"/>
                <w:szCs w:val="21"/>
              </w:rPr>
            </w:pPr>
          </w:p>
        </w:tc>
        <w:tc>
          <w:tcPr>
            <w:tcW w:w="1704" w:type="dxa"/>
            <w:vMerge w:val="continue"/>
            <w:noWrap w:val="0"/>
            <w:vAlign w:val="center"/>
          </w:tcPr>
          <w:p w14:paraId="4FEB55B4">
            <w:pPr>
              <w:spacing w:line="240" w:lineRule="exact"/>
              <w:rPr>
                <w:rFonts w:hint="eastAsia" w:ascii="仿宋" w:hAnsi="仿宋" w:eastAsia="仿宋" w:cs="仿宋"/>
                <w:kern w:val="0"/>
                <w:szCs w:val="21"/>
              </w:rPr>
            </w:pPr>
          </w:p>
        </w:tc>
        <w:tc>
          <w:tcPr>
            <w:tcW w:w="1984" w:type="dxa"/>
            <w:noWrap w:val="0"/>
            <w:vAlign w:val="center"/>
          </w:tcPr>
          <w:p w14:paraId="28B86A31">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 xml:space="preserve">第三篇 </w:t>
            </w:r>
            <w:r>
              <w:rPr>
                <w:rFonts w:hint="eastAsia" w:ascii="仿宋" w:hAnsi="仿宋" w:eastAsia="仿宋" w:cs="仿宋"/>
                <w:kern w:val="0"/>
                <w:szCs w:val="21"/>
              </w:rPr>
              <w:t>商务部分</w:t>
            </w:r>
          </w:p>
        </w:tc>
        <w:tc>
          <w:tcPr>
            <w:tcW w:w="5600" w:type="dxa"/>
            <w:noWrap w:val="0"/>
            <w:vAlign w:val="center"/>
          </w:tcPr>
          <w:p w14:paraId="70D4D65A">
            <w:pPr>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实质性完全满足本比选文件第三篇全部内容</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不允许出现负偏离。</w:t>
            </w:r>
          </w:p>
        </w:tc>
      </w:tr>
      <w:tr w14:paraId="7A2C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3" w:type="dxa"/>
            <w:noWrap w:val="0"/>
            <w:vAlign w:val="center"/>
          </w:tcPr>
          <w:p w14:paraId="6AA44869">
            <w:pPr>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704" w:type="dxa"/>
            <w:noWrap w:val="0"/>
            <w:vAlign w:val="center"/>
          </w:tcPr>
          <w:p w14:paraId="0EA76001">
            <w:pPr>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比选申请</w:t>
            </w:r>
            <w:r>
              <w:rPr>
                <w:rFonts w:hint="eastAsia" w:ascii="仿宋" w:hAnsi="仿宋" w:eastAsia="仿宋" w:cs="仿宋"/>
                <w:kern w:val="0"/>
                <w:szCs w:val="21"/>
              </w:rPr>
              <w:t>有效期</w:t>
            </w:r>
          </w:p>
        </w:tc>
        <w:tc>
          <w:tcPr>
            <w:tcW w:w="1984" w:type="dxa"/>
            <w:noWrap w:val="0"/>
            <w:vAlign w:val="center"/>
          </w:tcPr>
          <w:p w14:paraId="2A2AA4AC">
            <w:pPr>
              <w:spacing w:line="240" w:lineRule="exact"/>
              <w:rPr>
                <w:rFonts w:hint="eastAsia" w:ascii="仿宋" w:hAnsi="仿宋" w:eastAsia="仿宋" w:cs="仿宋"/>
                <w:kern w:val="0"/>
                <w:szCs w:val="21"/>
                <w:lang w:eastAsia="zh-CN"/>
              </w:rPr>
            </w:pPr>
            <w:r>
              <w:rPr>
                <w:rFonts w:hint="eastAsia" w:ascii="仿宋" w:hAnsi="仿宋" w:eastAsia="仿宋" w:cs="仿宋"/>
                <w:szCs w:val="21"/>
                <w:lang w:val="en-US" w:eastAsia="zh-CN"/>
              </w:rPr>
              <w:t>有效期</w:t>
            </w:r>
          </w:p>
        </w:tc>
        <w:tc>
          <w:tcPr>
            <w:tcW w:w="5600" w:type="dxa"/>
            <w:noWrap w:val="0"/>
            <w:vAlign w:val="center"/>
          </w:tcPr>
          <w:p w14:paraId="1A120D62">
            <w:pPr>
              <w:spacing w:line="240" w:lineRule="exact"/>
              <w:rPr>
                <w:rFonts w:hint="eastAsia" w:ascii="仿宋" w:hAnsi="仿宋" w:eastAsia="仿宋" w:cs="仿宋"/>
                <w:kern w:val="0"/>
                <w:szCs w:val="21"/>
              </w:rPr>
            </w:pPr>
            <w:r>
              <w:rPr>
                <w:rFonts w:hint="eastAsia" w:ascii="仿宋" w:hAnsi="仿宋" w:eastAsia="仿宋" w:cs="仿宋"/>
                <w:kern w:val="0"/>
                <w:szCs w:val="21"/>
              </w:rPr>
              <w:t>有效期为</w:t>
            </w:r>
            <w:r>
              <w:rPr>
                <w:rFonts w:hint="eastAsia" w:ascii="仿宋" w:hAnsi="仿宋" w:eastAsia="仿宋" w:cs="仿宋"/>
                <w:kern w:val="0"/>
                <w:szCs w:val="21"/>
                <w:lang w:val="en-US" w:eastAsia="zh-CN"/>
              </w:rPr>
              <w:t>比选申请文件递交</w:t>
            </w:r>
            <w:r>
              <w:rPr>
                <w:rFonts w:hint="eastAsia" w:ascii="仿宋" w:hAnsi="仿宋" w:eastAsia="仿宋" w:cs="仿宋"/>
                <w:kern w:val="0"/>
                <w:szCs w:val="21"/>
              </w:rPr>
              <w:t>截止日期</w:t>
            </w:r>
            <w:r>
              <w:rPr>
                <w:rFonts w:hint="eastAsia" w:ascii="仿宋" w:hAnsi="仿宋" w:eastAsia="仿宋" w:cs="仿宋"/>
                <w:kern w:val="0"/>
                <w:szCs w:val="21"/>
                <w:lang w:val="en-US" w:eastAsia="zh-CN"/>
              </w:rPr>
              <w:t>起</w:t>
            </w:r>
            <w:r>
              <w:rPr>
                <w:rFonts w:hint="eastAsia" w:ascii="仿宋" w:hAnsi="仿宋" w:eastAsia="仿宋" w:cs="仿宋"/>
                <w:kern w:val="0"/>
                <w:szCs w:val="21"/>
              </w:rPr>
              <w:t>九十天</w:t>
            </w:r>
          </w:p>
        </w:tc>
      </w:tr>
    </w:tbl>
    <w:p w14:paraId="340A21DB">
      <w:pPr>
        <w:adjustRightInd w:val="0"/>
        <w:snapToGrid w:val="0"/>
        <w:spacing w:line="360" w:lineRule="auto"/>
        <w:ind w:firstLine="480" w:firstLineChars="200"/>
        <w:rPr>
          <w:rFonts w:hint="eastAsia" w:ascii="仿宋" w:hAnsi="仿宋" w:eastAsia="仿宋" w:cs="仿宋"/>
          <w:sz w:val="24"/>
          <w:szCs w:val="22"/>
        </w:rPr>
      </w:pPr>
    </w:p>
    <w:p w14:paraId="429C430B">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（二）澄清有关问题。对比选申请文件中含义不明确、同类问题表述不一致或者有明显文字和计算错误的内容，评审小组可以书面形式（应当由评审小组成员签字）要求</w:t>
      </w:r>
      <w:r>
        <w:rPr>
          <w:rFonts w:hint="eastAsia" w:ascii="仿宋" w:hAnsi="仿宋" w:eastAsia="仿宋" w:cs="仿宋"/>
          <w:sz w:val="24"/>
          <w:szCs w:val="22"/>
          <w:lang w:eastAsia="zh-CN"/>
        </w:rPr>
        <w:t>供应商</w:t>
      </w:r>
      <w:r>
        <w:rPr>
          <w:rFonts w:hint="eastAsia" w:ascii="仿宋" w:hAnsi="仿宋" w:eastAsia="仿宋" w:cs="仿宋"/>
          <w:sz w:val="24"/>
          <w:szCs w:val="22"/>
        </w:rPr>
        <w:t>作出必要澄清、说明或者纠正。</w:t>
      </w:r>
      <w:r>
        <w:rPr>
          <w:rFonts w:hint="eastAsia" w:ascii="仿宋" w:hAnsi="仿宋" w:eastAsia="仿宋" w:cs="仿宋"/>
          <w:sz w:val="24"/>
          <w:szCs w:val="22"/>
          <w:lang w:eastAsia="zh-CN"/>
        </w:rPr>
        <w:t>供应商</w:t>
      </w:r>
      <w:r>
        <w:rPr>
          <w:rFonts w:hint="eastAsia" w:ascii="仿宋" w:hAnsi="仿宋" w:eastAsia="仿宋" w:cs="仿宋"/>
          <w:sz w:val="24"/>
          <w:szCs w:val="22"/>
        </w:rPr>
        <w:t>的澄清、说明或者补正应当采用书面形式，由其法定代表人授权代表签字，其澄清的内容不得超出比选申请文件的范围或者改变比选申请文件的实质性内容。</w:t>
      </w:r>
    </w:p>
    <w:p w14:paraId="231E58CE">
      <w:pPr>
        <w:adjustRightInd w:val="0"/>
        <w:snapToGrid w:val="0"/>
        <w:spacing w:line="440" w:lineRule="exact"/>
        <w:ind w:firstLine="240" w:firstLineChars="100"/>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三）</w:t>
      </w:r>
      <w:r>
        <w:rPr>
          <w:rFonts w:hint="eastAsia" w:ascii="仿宋" w:hAnsi="仿宋" w:eastAsia="仿宋" w:cs="仿宋"/>
          <w:color w:val="auto"/>
          <w:sz w:val="24"/>
          <w:szCs w:val="22"/>
        </w:rPr>
        <w:t>成交价格=中选供应商的报价。</w:t>
      </w:r>
    </w:p>
    <w:p w14:paraId="3B12B3B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六</w:t>
      </w:r>
      <w:r>
        <w:rPr>
          <w:rFonts w:hint="eastAsia" w:ascii="仿宋" w:hAnsi="仿宋" w:eastAsia="仿宋" w:cs="仿宋"/>
          <w:b/>
          <w:bCs/>
          <w:sz w:val="24"/>
          <w:szCs w:val="22"/>
        </w:rPr>
        <w:t>、成交</w:t>
      </w:r>
    </w:p>
    <w:p w14:paraId="71E8A23D">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（一）成交原则</w:t>
      </w:r>
    </w:p>
    <w:p w14:paraId="72F14F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lang w:eastAsia="zh-CN"/>
        </w:rPr>
        <w:t>采购人</w:t>
      </w:r>
      <w:r>
        <w:rPr>
          <w:rFonts w:hint="eastAsia" w:ascii="仿宋" w:hAnsi="仿宋" w:eastAsia="仿宋" w:cs="仿宋"/>
          <w:sz w:val="24"/>
        </w:rPr>
        <w:t>应按照评审报告中推荐的成交候选人排名顺序确定成交中选人。</w:t>
      </w:r>
    </w:p>
    <w:p w14:paraId="0DF26D0C">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（二）成交程序</w:t>
      </w:r>
    </w:p>
    <w:p w14:paraId="57EEA0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比选结束后</w:t>
      </w:r>
      <w:r>
        <w:rPr>
          <w:rFonts w:hint="eastAsia" w:ascii="仿宋" w:hAnsi="仿宋" w:eastAsia="仿宋" w:cs="仿宋"/>
          <w:sz w:val="24"/>
        </w:rPr>
        <w:t>3日内，在</w:t>
      </w:r>
      <w:r>
        <w:rPr>
          <w:rFonts w:hint="eastAsia" w:ascii="仿宋" w:hAnsi="仿宋" w:eastAsia="仿宋" w:cs="仿宋"/>
          <w:sz w:val="24"/>
          <w:u w:val="single"/>
        </w:rPr>
        <w:t>重庆广播电视集团（总台）阳光重庆网站（www.ygcq.com.cn</w:t>
      </w:r>
      <w:r>
        <w:rPr>
          <w:rFonts w:hint="eastAsia" w:ascii="仿宋" w:hAnsi="仿宋" w:eastAsia="仿宋" w:cs="仿宋"/>
          <w:sz w:val="24"/>
          <w:u w:val="single"/>
          <w:lang w:eastAsia="zh-CN"/>
        </w:rPr>
        <w:t>）及第</w:t>
      </w:r>
      <w:r>
        <w:rPr>
          <w:rFonts w:hint="eastAsia" w:ascii="仿宋" w:hAnsi="仿宋" w:eastAsia="仿宋" w:cs="仿宋"/>
          <w:sz w:val="24"/>
          <w:u w:val="single"/>
          <w:lang w:val="en-US" w:eastAsia="zh-CN"/>
        </w:rPr>
        <w:t>1眼APP上</w:t>
      </w:r>
      <w:r>
        <w:rPr>
          <w:rFonts w:hint="eastAsia" w:ascii="仿宋" w:hAnsi="仿宋" w:eastAsia="仿宋" w:cs="仿宋"/>
          <w:sz w:val="24"/>
        </w:rPr>
        <w:t>公告成交结果，公示时间3日。</w:t>
      </w:r>
    </w:p>
    <w:p w14:paraId="5BDBA5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2.成交中选人变更</w:t>
      </w:r>
    </w:p>
    <w:p w14:paraId="67F13E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rPr>
        <w:t>成交中选人应在</w:t>
      </w:r>
      <w:r>
        <w:rPr>
          <w:rFonts w:hint="eastAsia" w:ascii="仿宋" w:hAnsi="仿宋" w:eastAsia="仿宋" w:cs="仿宋"/>
          <w:sz w:val="24"/>
          <w:lang w:val="en-US" w:eastAsia="zh-CN"/>
        </w:rPr>
        <w:t>中选通知书发出</w:t>
      </w:r>
      <w:r>
        <w:rPr>
          <w:rFonts w:hint="eastAsia" w:ascii="仿宋" w:hAnsi="仿宋" w:eastAsia="仿宋" w:cs="仿宋"/>
          <w:sz w:val="24"/>
        </w:rPr>
        <w:t>之日起</w:t>
      </w:r>
      <w:r>
        <w:rPr>
          <w:rFonts w:hint="eastAsia" w:ascii="仿宋" w:hAnsi="仿宋" w:eastAsia="仿宋" w:cs="仿宋"/>
          <w:sz w:val="24"/>
          <w:lang w:val="en-US" w:eastAsia="zh-CN"/>
        </w:rPr>
        <w:t>7</w:t>
      </w:r>
      <w:r>
        <w:rPr>
          <w:rFonts w:hint="eastAsia" w:ascii="仿宋" w:hAnsi="仿宋" w:eastAsia="仿宋" w:cs="仿宋"/>
          <w:sz w:val="24"/>
        </w:rPr>
        <w:t>日内与</w:t>
      </w:r>
      <w:r>
        <w:rPr>
          <w:rFonts w:hint="eastAsia" w:ascii="仿宋" w:hAnsi="仿宋" w:eastAsia="仿宋" w:cs="仿宋"/>
          <w:sz w:val="24"/>
          <w:lang w:eastAsia="zh-CN"/>
        </w:rPr>
        <w:t>采购人</w:t>
      </w:r>
      <w:r>
        <w:rPr>
          <w:rFonts w:hint="eastAsia" w:ascii="仿宋" w:hAnsi="仿宋" w:eastAsia="仿宋" w:cs="仿宋"/>
          <w:sz w:val="24"/>
        </w:rPr>
        <w:t>签订合同，未按要求或</w:t>
      </w:r>
      <w:r>
        <w:rPr>
          <w:rFonts w:hint="eastAsia" w:ascii="仿宋" w:hAnsi="仿宋" w:eastAsia="仿宋" w:cs="仿宋"/>
          <w:sz w:val="24"/>
          <w:lang w:val="en-US" w:eastAsia="zh-CN"/>
        </w:rPr>
        <w:t>无正当理由</w:t>
      </w:r>
      <w:r>
        <w:rPr>
          <w:rFonts w:hint="eastAsia" w:ascii="仿宋" w:hAnsi="仿宋" w:eastAsia="仿宋" w:cs="仿宋"/>
          <w:sz w:val="24"/>
        </w:rPr>
        <w:t>拒绝与</w:t>
      </w:r>
      <w:r>
        <w:rPr>
          <w:rFonts w:hint="eastAsia" w:ascii="仿宋" w:hAnsi="仿宋" w:eastAsia="仿宋" w:cs="仿宋"/>
          <w:sz w:val="24"/>
          <w:lang w:eastAsia="zh-CN"/>
        </w:rPr>
        <w:t>采购人</w:t>
      </w:r>
      <w:r>
        <w:rPr>
          <w:rFonts w:hint="eastAsia" w:ascii="仿宋" w:hAnsi="仿宋" w:eastAsia="仿宋" w:cs="仿宋"/>
          <w:sz w:val="24"/>
        </w:rPr>
        <w:t>签订合同的，</w:t>
      </w:r>
      <w:r>
        <w:rPr>
          <w:rFonts w:hint="eastAsia" w:ascii="仿宋" w:hAnsi="仿宋" w:eastAsia="仿宋" w:cs="仿宋"/>
          <w:sz w:val="24"/>
          <w:lang w:eastAsia="zh-CN"/>
        </w:rPr>
        <w:t>采购人</w:t>
      </w:r>
      <w:r>
        <w:rPr>
          <w:rFonts w:hint="eastAsia" w:ascii="仿宋" w:hAnsi="仿宋" w:eastAsia="仿宋" w:cs="仿宋"/>
          <w:sz w:val="24"/>
        </w:rPr>
        <w:t>可以按照成交候选人顺序，确定排名下一位的候选人为成交中选人，也可以重新开展比选活动</w:t>
      </w:r>
      <w:r>
        <w:rPr>
          <w:rFonts w:hint="eastAsia" w:ascii="仿宋" w:hAnsi="仿宋" w:eastAsia="仿宋" w:cs="仿宋"/>
          <w:sz w:val="24"/>
          <w:szCs w:val="22"/>
        </w:rPr>
        <w:t>。</w:t>
      </w:r>
    </w:p>
    <w:p w14:paraId="72199B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七</w:t>
      </w:r>
      <w:r>
        <w:rPr>
          <w:rFonts w:hint="eastAsia" w:ascii="仿宋" w:hAnsi="仿宋" w:eastAsia="仿宋" w:cs="仿宋"/>
          <w:b/>
          <w:bCs/>
          <w:sz w:val="24"/>
        </w:rPr>
        <w:t>、成交通知书</w:t>
      </w:r>
    </w:p>
    <w:p w14:paraId="488F344B">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（一）成交中选人确定后，</w:t>
      </w:r>
      <w:r>
        <w:rPr>
          <w:rFonts w:hint="eastAsia" w:ascii="仿宋" w:hAnsi="仿宋" w:eastAsia="仿宋" w:cs="仿宋"/>
          <w:sz w:val="24"/>
          <w:lang w:eastAsia="zh-CN"/>
        </w:rPr>
        <w:t>采购人</w:t>
      </w:r>
      <w:r>
        <w:rPr>
          <w:rFonts w:hint="eastAsia" w:ascii="仿宋" w:hAnsi="仿宋" w:eastAsia="仿宋" w:cs="仿宋"/>
          <w:sz w:val="24"/>
        </w:rPr>
        <w:t>将以书面形式发出《中选通知书》，《中选通知书》一经发出即发生法律效力。</w:t>
      </w:r>
    </w:p>
    <w:p w14:paraId="5ED29C3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（二）《中选通知书》将作为签订合同的依据。</w:t>
      </w:r>
    </w:p>
    <w:p w14:paraId="1E8B9298">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（三）签订合同时，根据需要</w:t>
      </w:r>
      <w:r>
        <w:rPr>
          <w:rFonts w:hint="eastAsia" w:ascii="仿宋" w:hAnsi="仿宋" w:eastAsia="仿宋" w:cs="仿宋"/>
          <w:sz w:val="24"/>
          <w:lang w:eastAsia="zh-CN"/>
        </w:rPr>
        <w:t>采购人</w:t>
      </w:r>
      <w:r>
        <w:rPr>
          <w:rFonts w:hint="eastAsia" w:ascii="仿宋" w:hAnsi="仿宋" w:eastAsia="仿宋" w:cs="仿宋"/>
          <w:sz w:val="24"/>
        </w:rPr>
        <w:t>有权提出对采购要求发生变化的内容作局部调整或变更数量，但需经采购成交双方共同认定。</w:t>
      </w:r>
    </w:p>
    <w:p w14:paraId="3FA45FA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rPr>
      </w:pPr>
      <w:r>
        <w:rPr>
          <w:rFonts w:hint="eastAsia" w:ascii="仿宋" w:hAnsi="仿宋" w:eastAsia="仿宋" w:cs="仿宋"/>
          <w:b/>
          <w:bCs/>
          <w:sz w:val="24"/>
          <w:lang w:eastAsia="zh-CN"/>
        </w:rPr>
        <w:t>八</w:t>
      </w:r>
      <w:r>
        <w:rPr>
          <w:rFonts w:hint="eastAsia" w:ascii="仿宋" w:hAnsi="仿宋" w:eastAsia="仿宋" w:cs="仿宋"/>
          <w:b/>
          <w:bCs/>
          <w:sz w:val="24"/>
        </w:rPr>
        <w:t>、签订合同</w:t>
      </w:r>
    </w:p>
    <w:p w14:paraId="7982AF5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rPr>
      </w:pPr>
      <w:r>
        <w:rPr>
          <w:rFonts w:hint="eastAsia" w:ascii="仿宋" w:hAnsi="仿宋" w:eastAsia="仿宋" w:cs="仿宋"/>
          <w:sz w:val="24"/>
        </w:rPr>
        <w:t>（一）比选文件、澄清文件、中选方的比选申请文件及有效承诺文件等，均为签订合同的依据。</w:t>
      </w:r>
    </w:p>
    <w:p w14:paraId="73FD6B60">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rPr>
        <w:t>（二）如</w:t>
      </w:r>
      <w:r>
        <w:rPr>
          <w:rFonts w:hint="eastAsia" w:ascii="仿宋" w:hAnsi="仿宋" w:eastAsia="仿宋" w:cs="仿宋"/>
          <w:sz w:val="24"/>
          <w:szCs w:val="22"/>
        </w:rPr>
        <w:t>成交中选人放弃成交项目或在签订合同时擅自改变成交状态的，将被取消其成交资格，其比选保证金将不予退还。</w:t>
      </w:r>
      <w:bookmarkStart w:id="18" w:name="_Toc128014287"/>
      <w:bookmarkStart w:id="19" w:name="_Toc156196446"/>
      <w:bookmarkStart w:id="20" w:name="_Toc128229278"/>
      <w:bookmarkStart w:id="21" w:name="_Toc237057789"/>
      <w:bookmarkStart w:id="22" w:name="_Toc128229721"/>
    </w:p>
    <w:p w14:paraId="51D5971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九</w:t>
      </w:r>
      <w:r>
        <w:rPr>
          <w:rFonts w:hint="eastAsia" w:ascii="仿宋" w:hAnsi="仿宋" w:eastAsia="仿宋" w:cs="仿宋"/>
          <w:b/>
          <w:bCs/>
          <w:sz w:val="24"/>
          <w:szCs w:val="22"/>
        </w:rPr>
        <w:t>、无效响应</w:t>
      </w:r>
    </w:p>
    <w:p w14:paraId="024E38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lang w:eastAsia="zh-CN"/>
        </w:rPr>
        <w:t>供应商</w:t>
      </w:r>
      <w:r>
        <w:rPr>
          <w:rFonts w:hint="eastAsia" w:ascii="仿宋" w:hAnsi="仿宋" w:eastAsia="仿宋" w:cs="仿宋"/>
          <w:sz w:val="24"/>
          <w:szCs w:val="22"/>
        </w:rPr>
        <w:t>发生以下条款情况之一者，视为无效响应：</w:t>
      </w:r>
    </w:p>
    <w:p w14:paraId="3291CB9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eastAsia="zh-CN"/>
        </w:rPr>
        <w:t>一</w:t>
      </w:r>
      <w:r>
        <w:rPr>
          <w:rFonts w:hint="eastAsia" w:ascii="仿宋" w:hAnsi="仿宋" w:eastAsia="仿宋" w:cs="仿宋"/>
          <w:sz w:val="24"/>
          <w:szCs w:val="22"/>
        </w:rPr>
        <w:t>）比选申请文件含有违反国家法律、法规的内容，或附有</w:t>
      </w:r>
      <w:r>
        <w:rPr>
          <w:rFonts w:hint="eastAsia" w:ascii="仿宋" w:hAnsi="仿宋" w:eastAsia="仿宋" w:cs="仿宋"/>
          <w:sz w:val="24"/>
          <w:szCs w:val="22"/>
          <w:lang w:val="en-US" w:eastAsia="zh-CN"/>
        </w:rPr>
        <w:t>采购人</w:t>
      </w:r>
      <w:r>
        <w:rPr>
          <w:rFonts w:hint="eastAsia" w:ascii="仿宋" w:hAnsi="仿宋" w:eastAsia="仿宋" w:cs="仿宋"/>
          <w:sz w:val="24"/>
          <w:szCs w:val="22"/>
        </w:rPr>
        <w:t>不能接受的条件的；</w:t>
      </w:r>
    </w:p>
    <w:p w14:paraId="26FBC07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eastAsia="zh-CN"/>
        </w:rPr>
        <w:t>二</w:t>
      </w:r>
      <w:r>
        <w:rPr>
          <w:rFonts w:hint="eastAsia" w:ascii="仿宋" w:hAnsi="仿宋" w:eastAsia="仿宋" w:cs="仿宋"/>
          <w:sz w:val="24"/>
          <w:szCs w:val="22"/>
        </w:rPr>
        <w:t>）比选申请文件不按比选文件规定进行装订或密封不符合要求的；</w:t>
      </w:r>
    </w:p>
    <w:p w14:paraId="30EB15D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（三）</w:t>
      </w:r>
      <w:r>
        <w:rPr>
          <w:rFonts w:hint="eastAsia" w:ascii="仿宋" w:hAnsi="仿宋" w:eastAsia="仿宋" w:cs="仿宋"/>
          <w:sz w:val="24"/>
          <w:szCs w:val="22"/>
          <w:lang w:eastAsia="zh-CN"/>
        </w:rPr>
        <w:t>供应商</w:t>
      </w:r>
      <w:r>
        <w:rPr>
          <w:rFonts w:hint="eastAsia" w:ascii="仿宋" w:hAnsi="仿宋" w:eastAsia="仿宋" w:cs="仿宋"/>
          <w:sz w:val="24"/>
          <w:szCs w:val="22"/>
        </w:rPr>
        <w:t>不具备比选文件规定的资格（含符合性条件）要求的；</w:t>
      </w:r>
    </w:p>
    <w:p w14:paraId="321CCE0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（四）比选申请文件不按规定的格式、内容填写；</w:t>
      </w:r>
    </w:p>
    <w:p w14:paraId="0596EBA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（五）比选申请文件出现多个响应方案或响应报价的；</w:t>
      </w:r>
    </w:p>
    <w:p w14:paraId="70FE6BA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（六）</w:t>
      </w:r>
      <w:r>
        <w:rPr>
          <w:rFonts w:hint="eastAsia" w:ascii="仿宋" w:hAnsi="仿宋" w:eastAsia="仿宋" w:cs="仿宋"/>
          <w:sz w:val="24"/>
          <w:szCs w:val="22"/>
          <w:lang w:eastAsia="zh-CN"/>
        </w:rPr>
        <w:t>供应商</w:t>
      </w:r>
      <w:r>
        <w:rPr>
          <w:rFonts w:hint="eastAsia" w:ascii="仿宋" w:hAnsi="仿宋" w:eastAsia="仿宋" w:cs="仿宋"/>
          <w:sz w:val="24"/>
          <w:szCs w:val="22"/>
        </w:rPr>
        <w:t>的比选申请文件内容与采购项目要求有严重背离；</w:t>
      </w:r>
    </w:p>
    <w:p w14:paraId="7037C6C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（七）</w:t>
      </w:r>
      <w:r>
        <w:rPr>
          <w:rFonts w:hint="eastAsia" w:ascii="仿宋" w:hAnsi="仿宋" w:eastAsia="仿宋" w:cs="仿宋"/>
          <w:sz w:val="24"/>
          <w:szCs w:val="22"/>
          <w:lang w:eastAsia="zh-CN"/>
        </w:rPr>
        <w:t>供应商</w:t>
      </w:r>
      <w:r>
        <w:rPr>
          <w:rFonts w:hint="eastAsia" w:ascii="仿宋" w:hAnsi="仿宋" w:eastAsia="仿宋" w:cs="仿宋"/>
          <w:sz w:val="24"/>
          <w:szCs w:val="22"/>
        </w:rPr>
        <w:t>不能满足比选文件商务要求；</w:t>
      </w:r>
    </w:p>
    <w:p w14:paraId="218CE6A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（八）出现影响采购公正的违法、违规行为的；</w:t>
      </w:r>
    </w:p>
    <w:p w14:paraId="4457356F">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（九）比选申请报价超出最高限价的；</w:t>
      </w:r>
    </w:p>
    <w:p w14:paraId="798C32C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（十）未按规定对比选申请文件进行签字和盖章的；</w:t>
      </w:r>
    </w:p>
    <w:p w14:paraId="7EE3B2E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（十一）比选申请文件的内容除签名外，未按比选文件规定采用电脑打印的；</w:t>
      </w:r>
    </w:p>
    <w:p w14:paraId="64CA296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（十二）资质文件内容复印不清楚，评审小组无法确认其内容，</w:t>
      </w:r>
      <w:r>
        <w:rPr>
          <w:rFonts w:hint="eastAsia" w:ascii="仿宋" w:hAnsi="仿宋" w:eastAsia="仿宋" w:cs="仿宋"/>
          <w:sz w:val="24"/>
          <w:szCs w:val="22"/>
          <w:lang w:eastAsia="zh-CN"/>
        </w:rPr>
        <w:t>供应商</w:t>
      </w:r>
      <w:r>
        <w:rPr>
          <w:rFonts w:hint="eastAsia" w:ascii="仿宋" w:hAnsi="仿宋" w:eastAsia="仿宋" w:cs="仿宋"/>
          <w:sz w:val="24"/>
          <w:szCs w:val="22"/>
        </w:rPr>
        <w:t>又未按比选文件要求携带原件备查的；</w:t>
      </w:r>
    </w:p>
    <w:p w14:paraId="3A46D2F2">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（十三）法定代表人为同一个人的两个及两个以上法人，母公司、全资子公司及其控股公司，在同一包中同时响应的；</w:t>
      </w:r>
    </w:p>
    <w:p w14:paraId="009B7AB8">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（十四）单位负责人为同一人或者存在直接控股、管理关系的不同供应商，参加同一合同项下的政府采购活动的；</w:t>
      </w:r>
    </w:p>
    <w:p w14:paraId="691E1A8A">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（十五）法定代表人或其授权代表未参加比选的。</w:t>
      </w:r>
    </w:p>
    <w:p w14:paraId="4CEA9B7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（十六）</w:t>
      </w:r>
      <w:r>
        <w:rPr>
          <w:rFonts w:hint="eastAsia" w:ascii="仿宋" w:hAnsi="仿宋" w:eastAsia="仿宋" w:cs="仿宋"/>
          <w:sz w:val="24"/>
          <w:szCs w:val="22"/>
          <w:lang w:eastAsia="zh-CN"/>
        </w:rPr>
        <w:t>供应商</w:t>
      </w:r>
      <w:r>
        <w:rPr>
          <w:rFonts w:hint="eastAsia" w:ascii="仿宋" w:hAnsi="仿宋" w:eastAsia="仿宋" w:cs="仿宋"/>
          <w:sz w:val="24"/>
          <w:szCs w:val="22"/>
        </w:rPr>
        <w:t>不符合必须强制执行的国家标准的；</w:t>
      </w:r>
    </w:p>
    <w:p w14:paraId="70C8B2A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4"/>
          <w:szCs w:val="22"/>
        </w:rPr>
      </w:pPr>
      <w:r>
        <w:rPr>
          <w:rFonts w:hint="eastAsia" w:ascii="仿宋" w:hAnsi="仿宋" w:eastAsia="仿宋" w:cs="仿宋"/>
          <w:b/>
          <w:bCs/>
          <w:sz w:val="24"/>
          <w:szCs w:val="22"/>
          <w:lang w:eastAsia="zh-CN"/>
        </w:rPr>
        <w:t>十</w:t>
      </w:r>
      <w:r>
        <w:rPr>
          <w:rFonts w:hint="eastAsia" w:ascii="仿宋" w:hAnsi="仿宋" w:eastAsia="仿宋" w:cs="仿宋"/>
          <w:b/>
          <w:bCs/>
          <w:sz w:val="24"/>
          <w:szCs w:val="22"/>
        </w:rPr>
        <w:t>、比选终止</w:t>
      </w:r>
    </w:p>
    <w:p w14:paraId="7E4B88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2"/>
        </w:rPr>
      </w:pPr>
      <w:r>
        <w:rPr>
          <w:rFonts w:hint="eastAsia" w:ascii="仿宋" w:hAnsi="仿宋" w:eastAsia="仿宋" w:cs="仿宋"/>
          <w:sz w:val="24"/>
          <w:szCs w:val="22"/>
        </w:rPr>
        <w:t>出现下列情形之一的，</w:t>
      </w:r>
      <w:r>
        <w:rPr>
          <w:rFonts w:hint="eastAsia" w:ascii="仿宋" w:hAnsi="仿宋" w:eastAsia="仿宋" w:cs="仿宋"/>
          <w:sz w:val="24"/>
          <w:szCs w:val="22"/>
          <w:lang w:eastAsia="zh-CN"/>
        </w:rPr>
        <w:t>采购人</w:t>
      </w:r>
      <w:r>
        <w:rPr>
          <w:rFonts w:hint="eastAsia" w:ascii="仿宋" w:hAnsi="仿宋" w:eastAsia="仿宋" w:cs="仿宋"/>
          <w:sz w:val="24"/>
          <w:szCs w:val="22"/>
        </w:rPr>
        <w:t>应当终止比选活动，发布项目终止公告并说明原因，重新开展比选活动：</w:t>
      </w:r>
    </w:p>
    <w:p w14:paraId="5F854B4F">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（一）因情况变化，不再符合规定的采购方式适用情形的；</w:t>
      </w:r>
    </w:p>
    <w:p w14:paraId="1DE3846C">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仿宋" w:hAnsi="仿宋" w:eastAsia="仿宋" w:cs="仿宋"/>
          <w:sz w:val="24"/>
          <w:szCs w:val="22"/>
        </w:rPr>
      </w:pPr>
      <w:r>
        <w:rPr>
          <w:rFonts w:hint="eastAsia" w:ascii="仿宋" w:hAnsi="仿宋" w:eastAsia="仿宋" w:cs="仿宋"/>
          <w:sz w:val="24"/>
          <w:szCs w:val="22"/>
        </w:rPr>
        <w:t>（二）出现影响比选公正的违法、违规行为的；</w:t>
      </w:r>
    </w:p>
    <w:p w14:paraId="0C9DCDEC">
      <w:pPr>
        <w:keepNext w:val="0"/>
        <w:keepLines w:val="0"/>
        <w:bidi w:val="0"/>
        <w:adjustRightInd w:val="0"/>
        <w:snapToGrid w:val="0"/>
        <w:spacing w:line="440" w:lineRule="exact"/>
        <w:ind w:firstLine="240" w:firstLineChars="100"/>
        <w:jc w:val="center"/>
        <w:rPr>
          <w:rFonts w:hint="eastAsia" w:ascii="仿宋" w:hAnsi="仿宋" w:eastAsia="仿宋" w:cs="仿宋"/>
          <w:sz w:val="28"/>
          <w:szCs w:val="28"/>
          <w:lang w:val="en-US" w:eastAsia="zh-CN"/>
        </w:rPr>
      </w:pP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三）</w:t>
      </w:r>
      <w:r>
        <w:rPr>
          <w:rFonts w:hint="eastAsia" w:ascii="仿宋" w:hAnsi="仿宋" w:eastAsia="仿宋" w:cs="仿宋"/>
          <w:sz w:val="24"/>
          <w:szCs w:val="22"/>
        </w:rPr>
        <w:t>在</w:t>
      </w:r>
      <w:r>
        <w:rPr>
          <w:rFonts w:hint="eastAsia" w:ascii="仿宋" w:hAnsi="仿宋" w:eastAsia="仿宋" w:cs="仿宋"/>
          <w:sz w:val="24"/>
          <w:szCs w:val="22"/>
          <w:lang w:val="en-US" w:eastAsia="zh-CN"/>
        </w:rPr>
        <w:t>比选</w:t>
      </w:r>
      <w:r>
        <w:rPr>
          <w:rFonts w:hint="eastAsia" w:ascii="仿宋" w:hAnsi="仿宋" w:eastAsia="仿宋" w:cs="仿宋"/>
          <w:sz w:val="24"/>
          <w:szCs w:val="22"/>
        </w:rPr>
        <w:t>过程中符合要求的</w:t>
      </w:r>
      <w:r>
        <w:rPr>
          <w:rFonts w:hint="eastAsia" w:ascii="仿宋" w:hAnsi="仿宋" w:eastAsia="仿宋" w:cs="仿宋"/>
          <w:sz w:val="24"/>
          <w:szCs w:val="22"/>
          <w:lang w:val="en-US" w:eastAsia="zh-CN"/>
        </w:rPr>
        <w:t>供应商</w:t>
      </w:r>
      <w:r>
        <w:rPr>
          <w:rFonts w:hint="eastAsia" w:ascii="仿宋" w:hAnsi="仿宋" w:eastAsia="仿宋" w:cs="仿宋"/>
          <w:sz w:val="24"/>
          <w:szCs w:val="22"/>
        </w:rPr>
        <w:t>或者报价未超过</w:t>
      </w:r>
      <w:r>
        <w:rPr>
          <w:rFonts w:hint="eastAsia" w:ascii="仿宋" w:hAnsi="仿宋" w:eastAsia="仿宋" w:cs="仿宋"/>
          <w:sz w:val="24"/>
          <w:szCs w:val="22"/>
          <w:lang w:val="en-US" w:eastAsia="zh-CN"/>
        </w:rPr>
        <w:t>最高限价</w:t>
      </w:r>
      <w:r>
        <w:rPr>
          <w:rFonts w:hint="eastAsia" w:ascii="仿宋" w:hAnsi="仿宋" w:eastAsia="仿宋" w:cs="仿宋"/>
          <w:sz w:val="24"/>
          <w:szCs w:val="22"/>
        </w:rPr>
        <w:t>的</w:t>
      </w:r>
      <w:r>
        <w:rPr>
          <w:rFonts w:hint="eastAsia" w:ascii="仿宋" w:hAnsi="仿宋" w:eastAsia="仿宋" w:cs="仿宋"/>
          <w:sz w:val="24"/>
          <w:szCs w:val="22"/>
          <w:lang w:val="en-US" w:eastAsia="zh-CN"/>
        </w:rPr>
        <w:t>供应商</w:t>
      </w:r>
      <w:r>
        <w:rPr>
          <w:rFonts w:hint="eastAsia" w:ascii="仿宋" w:hAnsi="仿宋" w:eastAsia="仿宋" w:cs="仿宋"/>
          <w:sz w:val="24"/>
          <w:szCs w:val="22"/>
        </w:rPr>
        <w:t>不足3家的</w:t>
      </w:r>
      <w:r>
        <w:rPr>
          <w:rFonts w:hint="eastAsia" w:ascii="仿宋" w:hAnsi="仿宋" w:eastAsia="仿宋" w:cs="仿宋"/>
          <w:sz w:val="24"/>
          <w:szCs w:val="22"/>
          <w:lang w:eastAsia="zh-CN"/>
        </w:rPr>
        <w:t>。</w:t>
      </w:r>
      <w:bookmarkStart w:id="23" w:name="_Toc18003"/>
    </w:p>
    <w:p w14:paraId="2A244A0F">
      <w:pPr>
        <w:pStyle w:val="2"/>
        <w:bidi w:val="0"/>
        <w:jc w:val="both"/>
        <w:rPr>
          <w:rFonts w:hint="eastAsia" w:ascii="仿宋" w:hAnsi="仿宋" w:eastAsia="仿宋" w:cs="仿宋"/>
          <w:sz w:val="28"/>
          <w:szCs w:val="28"/>
          <w:lang w:val="en-US" w:eastAsia="zh-CN"/>
        </w:rPr>
      </w:pPr>
    </w:p>
    <w:p w14:paraId="129031E0">
      <w:pPr>
        <w:pStyle w:val="2"/>
        <w:bidi w:val="0"/>
        <w:ind w:firstLine="2249" w:firstLineChars="8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第五篇 合同主要条款和格式合同（样本）</w:t>
      </w:r>
      <w:bookmarkEnd w:id="23"/>
    </w:p>
    <w:p w14:paraId="17F622F8">
      <w:pPr>
        <w:pStyle w:val="3"/>
        <w:spacing w:line="440" w:lineRule="exact"/>
        <w:rPr>
          <w:rFonts w:hint="eastAsia" w:ascii="仿宋" w:hAnsi="仿宋" w:eastAsia="仿宋" w:cs="仿宋"/>
          <w:sz w:val="24"/>
          <w:szCs w:val="24"/>
        </w:rPr>
      </w:pPr>
      <w:bookmarkStart w:id="24" w:name="_Toc1770"/>
      <w:bookmarkStart w:id="25" w:name="_Toc12776"/>
      <w:bookmarkStart w:id="26" w:name="_Toc13026"/>
      <w:bookmarkStart w:id="27" w:name="_Toc5880"/>
      <w:bookmarkStart w:id="28" w:name="_Toc17347"/>
      <w:bookmarkStart w:id="29" w:name="_Toc32711"/>
      <w:bookmarkStart w:id="30" w:name="_Toc2050"/>
      <w:bookmarkStart w:id="31" w:name="_Toc5192"/>
      <w:r>
        <w:rPr>
          <w:rFonts w:hint="eastAsia" w:ascii="仿宋" w:hAnsi="仿宋" w:eastAsia="仿宋" w:cs="仿宋"/>
          <w:sz w:val="24"/>
          <w:szCs w:val="24"/>
        </w:rPr>
        <w:t>一、合同主要条款</w:t>
      </w:r>
      <w:bookmarkEnd w:id="24"/>
      <w:bookmarkEnd w:id="25"/>
      <w:bookmarkEnd w:id="26"/>
      <w:bookmarkEnd w:id="27"/>
      <w:bookmarkEnd w:id="28"/>
      <w:bookmarkEnd w:id="29"/>
      <w:bookmarkEnd w:id="30"/>
      <w:bookmarkEnd w:id="31"/>
    </w:p>
    <w:p w14:paraId="17A0AC43">
      <w:pPr>
        <w:spacing w:line="440" w:lineRule="exact"/>
        <w:ind w:firstLine="240" w:firstLineChars="100"/>
        <w:outlineLvl w:val="1"/>
        <w:rPr>
          <w:rFonts w:hint="eastAsia" w:ascii="仿宋" w:hAnsi="仿宋" w:eastAsia="仿宋" w:cs="仿宋"/>
          <w:sz w:val="24"/>
        </w:rPr>
      </w:pPr>
      <w:bookmarkStart w:id="32" w:name="_Toc16032"/>
      <w:bookmarkStart w:id="33" w:name="_Toc17253"/>
      <w:bookmarkStart w:id="34" w:name="_Toc6947"/>
      <w:bookmarkStart w:id="35" w:name="_Toc15106"/>
      <w:bookmarkStart w:id="36" w:name="_Toc32681"/>
      <w:bookmarkStart w:id="37" w:name="_Toc8120"/>
      <w:bookmarkStart w:id="38" w:name="_Toc11729"/>
      <w:r>
        <w:rPr>
          <w:rFonts w:hint="eastAsia" w:ascii="仿宋" w:hAnsi="仿宋" w:eastAsia="仿宋" w:cs="仿宋"/>
          <w:sz w:val="24"/>
        </w:rPr>
        <w:t>1、定义</w:t>
      </w:r>
      <w:bookmarkEnd w:id="32"/>
      <w:bookmarkEnd w:id="33"/>
      <w:bookmarkEnd w:id="34"/>
      <w:bookmarkEnd w:id="35"/>
      <w:bookmarkEnd w:id="36"/>
      <w:bookmarkEnd w:id="37"/>
      <w:bookmarkEnd w:id="38"/>
    </w:p>
    <w:p w14:paraId="7EB00C3A">
      <w:pPr>
        <w:spacing w:line="440" w:lineRule="exact"/>
        <w:ind w:firstLine="240" w:firstLineChars="100"/>
        <w:rPr>
          <w:rFonts w:hint="eastAsia" w:ascii="仿宋" w:hAnsi="仿宋" w:eastAsia="仿宋" w:cs="仿宋"/>
          <w:sz w:val="24"/>
        </w:rPr>
      </w:pPr>
      <w:r>
        <w:rPr>
          <w:rFonts w:hint="eastAsia" w:ascii="仿宋" w:hAnsi="仿宋" w:eastAsia="仿宋" w:cs="仿宋"/>
          <w:sz w:val="24"/>
        </w:rPr>
        <w:t>（1）甲方（需方）即招标人，是指通过招标采购，接受合同服务的各级国家机关、事业单位和团体组织。</w:t>
      </w:r>
    </w:p>
    <w:p w14:paraId="03F7A355">
      <w:pPr>
        <w:spacing w:line="440" w:lineRule="exact"/>
        <w:ind w:firstLine="240" w:firstLineChars="100"/>
        <w:rPr>
          <w:rFonts w:hint="eastAsia" w:ascii="仿宋" w:hAnsi="仿宋" w:eastAsia="仿宋" w:cs="仿宋"/>
          <w:sz w:val="24"/>
        </w:rPr>
      </w:pPr>
      <w:r>
        <w:rPr>
          <w:rFonts w:hint="eastAsia" w:ascii="仿宋" w:hAnsi="仿宋" w:eastAsia="仿宋" w:cs="仿宋"/>
          <w:sz w:val="24"/>
        </w:rPr>
        <w:t>（2）乙方（供方）即中标人，是指中标后提供合同的自然人、法人及其他组织。</w:t>
      </w:r>
    </w:p>
    <w:p w14:paraId="5C5539C8">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（3）合同是指由甲乙双方按照招标文件和投标文件的实质性内容，通过协商一致达成的书面协议。</w:t>
      </w:r>
    </w:p>
    <w:p w14:paraId="4A59D4AB">
      <w:pPr>
        <w:spacing w:line="440" w:lineRule="exact"/>
        <w:ind w:firstLine="240" w:firstLineChars="100"/>
        <w:rPr>
          <w:rFonts w:hint="eastAsia" w:ascii="仿宋" w:hAnsi="仿宋" w:eastAsia="仿宋" w:cs="仿宋"/>
          <w:sz w:val="24"/>
        </w:rPr>
      </w:pPr>
      <w:r>
        <w:rPr>
          <w:rFonts w:hint="eastAsia" w:ascii="仿宋" w:hAnsi="仿宋" w:eastAsia="仿宋" w:cs="仿宋"/>
          <w:sz w:val="24"/>
        </w:rPr>
        <w:t>（4）合同价格指以中标价格为依据，在乙方全面履行合同义务后，甲方（应支付给乙方的金额。</w:t>
      </w:r>
    </w:p>
    <w:p w14:paraId="2900A3B4">
      <w:pPr>
        <w:spacing w:line="440" w:lineRule="exact"/>
        <w:ind w:firstLine="240" w:firstLineChars="100"/>
        <w:outlineLvl w:val="1"/>
        <w:rPr>
          <w:rFonts w:hint="eastAsia" w:ascii="仿宋" w:hAnsi="仿宋" w:eastAsia="仿宋" w:cs="仿宋"/>
          <w:sz w:val="24"/>
        </w:rPr>
      </w:pPr>
      <w:bookmarkStart w:id="39" w:name="_Toc29187"/>
      <w:bookmarkStart w:id="40" w:name="_Toc29465"/>
      <w:bookmarkStart w:id="41" w:name="_Toc29196"/>
      <w:bookmarkStart w:id="42" w:name="_Toc27009"/>
      <w:bookmarkStart w:id="43" w:name="_Toc21918"/>
      <w:bookmarkStart w:id="44" w:name="_Toc23484"/>
      <w:bookmarkStart w:id="45" w:name="_Toc27538"/>
      <w:r>
        <w:rPr>
          <w:rFonts w:hint="eastAsia" w:ascii="仿宋" w:hAnsi="仿宋" w:eastAsia="仿宋" w:cs="仿宋"/>
          <w:sz w:val="24"/>
        </w:rPr>
        <w:t>2、服务内容</w:t>
      </w:r>
      <w:bookmarkEnd w:id="39"/>
      <w:bookmarkEnd w:id="40"/>
      <w:bookmarkEnd w:id="41"/>
      <w:bookmarkEnd w:id="42"/>
      <w:bookmarkEnd w:id="43"/>
      <w:bookmarkEnd w:id="44"/>
      <w:bookmarkEnd w:id="45"/>
    </w:p>
    <w:p w14:paraId="53B08AF1">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合同包括以下内容：服务名称、实施方式、服务期限、服务成果等内容。</w:t>
      </w:r>
    </w:p>
    <w:p w14:paraId="7B3CD237">
      <w:pPr>
        <w:spacing w:line="440" w:lineRule="exact"/>
        <w:ind w:firstLine="240" w:firstLineChars="100"/>
        <w:outlineLvl w:val="1"/>
        <w:rPr>
          <w:rFonts w:hint="eastAsia" w:ascii="仿宋" w:hAnsi="仿宋" w:eastAsia="仿宋" w:cs="仿宋"/>
          <w:sz w:val="24"/>
        </w:rPr>
      </w:pPr>
      <w:bookmarkStart w:id="46" w:name="_Toc19933"/>
      <w:bookmarkStart w:id="47" w:name="_Toc2062"/>
      <w:bookmarkStart w:id="48" w:name="_Toc30260"/>
      <w:bookmarkStart w:id="49" w:name="_Toc9539"/>
      <w:bookmarkStart w:id="50" w:name="_Toc13976"/>
      <w:bookmarkStart w:id="51" w:name="_Toc18397"/>
      <w:bookmarkStart w:id="52" w:name="_Toc10704"/>
      <w:r>
        <w:rPr>
          <w:rFonts w:hint="eastAsia" w:ascii="仿宋" w:hAnsi="仿宋" w:eastAsia="仿宋" w:cs="仿宋"/>
          <w:sz w:val="24"/>
        </w:rPr>
        <w:t>3、合同价格</w:t>
      </w:r>
      <w:bookmarkEnd w:id="46"/>
      <w:bookmarkEnd w:id="47"/>
      <w:bookmarkEnd w:id="48"/>
      <w:bookmarkEnd w:id="49"/>
      <w:bookmarkEnd w:id="50"/>
      <w:bookmarkEnd w:id="51"/>
      <w:bookmarkEnd w:id="52"/>
    </w:p>
    <w:p w14:paraId="25A16EA2">
      <w:pPr>
        <w:spacing w:line="440" w:lineRule="exact"/>
        <w:ind w:firstLine="240" w:firstLineChars="100"/>
        <w:rPr>
          <w:rFonts w:hint="eastAsia" w:ascii="仿宋" w:hAnsi="仿宋" w:eastAsia="仿宋" w:cs="仿宋"/>
          <w:sz w:val="24"/>
        </w:rPr>
      </w:pPr>
      <w:r>
        <w:rPr>
          <w:rFonts w:hint="eastAsia" w:ascii="仿宋" w:hAnsi="仿宋" w:eastAsia="仿宋" w:cs="仿宋"/>
          <w:sz w:val="24"/>
        </w:rPr>
        <w:t>（1）合同价格即合同总价。</w:t>
      </w:r>
    </w:p>
    <w:p w14:paraId="0DA18DF4">
      <w:pPr>
        <w:spacing w:line="440" w:lineRule="exact"/>
        <w:ind w:firstLine="240" w:firstLineChars="100"/>
        <w:rPr>
          <w:rFonts w:hint="eastAsia" w:ascii="仿宋" w:hAnsi="仿宋" w:eastAsia="仿宋" w:cs="仿宋"/>
          <w:sz w:val="24"/>
        </w:rPr>
      </w:pPr>
      <w:r>
        <w:rPr>
          <w:rFonts w:hint="eastAsia" w:ascii="仿宋" w:hAnsi="仿宋" w:eastAsia="仿宋" w:cs="仿宋"/>
          <w:sz w:val="24"/>
        </w:rPr>
        <w:t>（2）合同价格包括提供服务所需提供的所有人、财、物、税费等一切费用，所有税费由乙方负担。</w:t>
      </w:r>
    </w:p>
    <w:p w14:paraId="2B638127">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（3）合同价格为不变价。</w:t>
      </w:r>
    </w:p>
    <w:p w14:paraId="51504BFD">
      <w:pPr>
        <w:spacing w:line="440" w:lineRule="exact"/>
        <w:ind w:firstLine="240" w:firstLineChars="100"/>
        <w:outlineLvl w:val="1"/>
        <w:rPr>
          <w:rFonts w:hint="eastAsia" w:ascii="仿宋" w:hAnsi="仿宋" w:eastAsia="仿宋" w:cs="仿宋"/>
          <w:sz w:val="24"/>
        </w:rPr>
      </w:pPr>
      <w:bookmarkStart w:id="53" w:name="_Toc296"/>
      <w:bookmarkStart w:id="54" w:name="_Toc12491"/>
      <w:bookmarkStart w:id="55" w:name="_Toc24241"/>
      <w:bookmarkStart w:id="56" w:name="_Toc13417"/>
      <w:bookmarkStart w:id="57" w:name="_Toc11129"/>
      <w:bookmarkStart w:id="58" w:name="_Toc25044"/>
      <w:bookmarkStart w:id="59" w:name="_Toc896"/>
      <w:r>
        <w:rPr>
          <w:rFonts w:hint="eastAsia" w:ascii="仿宋" w:hAnsi="仿宋" w:eastAsia="仿宋" w:cs="仿宋"/>
          <w:sz w:val="24"/>
        </w:rPr>
        <w:t>4、转包或分包</w:t>
      </w:r>
      <w:bookmarkEnd w:id="53"/>
      <w:bookmarkEnd w:id="54"/>
      <w:bookmarkEnd w:id="55"/>
      <w:bookmarkEnd w:id="56"/>
      <w:bookmarkEnd w:id="57"/>
      <w:bookmarkEnd w:id="58"/>
      <w:bookmarkEnd w:id="59"/>
    </w:p>
    <w:p w14:paraId="15500A50">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（1）本合同范围的服务，应由乙方直接供应，不得转让他人供应；</w:t>
      </w:r>
    </w:p>
    <w:p w14:paraId="49AAEC4A">
      <w:pPr>
        <w:spacing w:line="440" w:lineRule="exact"/>
        <w:ind w:firstLine="240" w:firstLineChars="100"/>
        <w:rPr>
          <w:rFonts w:hint="eastAsia" w:ascii="仿宋" w:hAnsi="仿宋" w:eastAsia="仿宋" w:cs="仿宋"/>
          <w:sz w:val="24"/>
        </w:rPr>
      </w:pPr>
      <w:r>
        <w:rPr>
          <w:rFonts w:hint="eastAsia" w:ascii="仿宋" w:hAnsi="仿宋" w:eastAsia="仿宋" w:cs="仿宋"/>
          <w:sz w:val="24"/>
        </w:rPr>
        <w:t>（2）非经甲方书面同意，乙方不得将本合同范围的服务全部或部分分包给他人供应；</w:t>
      </w:r>
    </w:p>
    <w:p w14:paraId="28DD8FD1">
      <w:pPr>
        <w:spacing w:line="440" w:lineRule="exact"/>
        <w:ind w:firstLine="240" w:firstLineChars="100"/>
        <w:rPr>
          <w:rFonts w:hint="eastAsia" w:ascii="仿宋" w:hAnsi="仿宋" w:eastAsia="仿宋" w:cs="仿宋"/>
          <w:sz w:val="24"/>
        </w:rPr>
      </w:pPr>
      <w:r>
        <w:rPr>
          <w:rFonts w:hint="eastAsia" w:ascii="仿宋" w:hAnsi="仿宋" w:eastAsia="仿宋" w:cs="仿宋"/>
          <w:sz w:val="24"/>
        </w:rPr>
        <w:t>（3）如有转让和未经甲方同意的分包行为，甲方有权解除合同，没收履约保证金并追究乙方的违约责任。</w:t>
      </w:r>
    </w:p>
    <w:p w14:paraId="7F3FFF8C">
      <w:pPr>
        <w:spacing w:line="440" w:lineRule="exact"/>
        <w:ind w:firstLine="240" w:firstLineChars="100"/>
        <w:outlineLvl w:val="1"/>
        <w:rPr>
          <w:rFonts w:hint="eastAsia" w:ascii="仿宋" w:hAnsi="仿宋" w:eastAsia="仿宋" w:cs="仿宋"/>
          <w:sz w:val="24"/>
        </w:rPr>
      </w:pPr>
      <w:bookmarkStart w:id="60" w:name="_Toc6375"/>
      <w:bookmarkStart w:id="61" w:name="_Toc17362"/>
      <w:bookmarkStart w:id="62" w:name="_Toc16357"/>
      <w:bookmarkStart w:id="63" w:name="_Toc25520"/>
      <w:bookmarkStart w:id="64" w:name="_Toc30914"/>
      <w:bookmarkStart w:id="65" w:name="_Toc18654"/>
      <w:bookmarkStart w:id="66" w:name="_Toc29278"/>
      <w:r>
        <w:rPr>
          <w:rFonts w:hint="eastAsia" w:ascii="仿宋" w:hAnsi="仿宋" w:eastAsia="仿宋" w:cs="仿宋"/>
          <w:sz w:val="24"/>
        </w:rPr>
        <w:t>5.质量保证及售后服务</w:t>
      </w:r>
      <w:bookmarkEnd w:id="60"/>
      <w:bookmarkEnd w:id="61"/>
      <w:bookmarkEnd w:id="62"/>
      <w:bookmarkEnd w:id="63"/>
      <w:bookmarkEnd w:id="64"/>
      <w:bookmarkEnd w:id="65"/>
      <w:bookmarkEnd w:id="66"/>
    </w:p>
    <w:p w14:paraId="285E5CEE">
      <w:pPr>
        <w:spacing w:line="440" w:lineRule="exact"/>
        <w:ind w:firstLine="240" w:firstLineChars="100"/>
        <w:rPr>
          <w:rFonts w:hint="eastAsia" w:ascii="仿宋" w:hAnsi="仿宋" w:eastAsia="仿宋" w:cs="仿宋"/>
          <w:sz w:val="24"/>
        </w:rPr>
      </w:pPr>
      <w:r>
        <w:rPr>
          <w:rFonts w:hint="eastAsia" w:ascii="仿宋" w:hAnsi="仿宋" w:eastAsia="仿宋" w:cs="仿宋"/>
          <w:sz w:val="24"/>
        </w:rPr>
        <w:t>（1）乙方应按招标文件规定的服务要求、质量标准向甲方保质保量的提供服务。</w:t>
      </w:r>
    </w:p>
    <w:p w14:paraId="47CB8B73">
      <w:pPr>
        <w:spacing w:line="440" w:lineRule="exact"/>
        <w:ind w:firstLine="240" w:firstLineChars="100"/>
        <w:rPr>
          <w:rFonts w:hint="eastAsia" w:ascii="仿宋" w:hAnsi="仿宋" w:eastAsia="仿宋" w:cs="仿宋"/>
          <w:sz w:val="24"/>
        </w:rPr>
      </w:pPr>
      <w:r>
        <w:rPr>
          <w:rFonts w:hint="eastAsia" w:ascii="仿宋" w:hAnsi="仿宋" w:eastAsia="仿宋" w:cs="仿宋"/>
          <w:sz w:val="24"/>
        </w:rPr>
        <w:t>（2）乙方提供的服务如果存在质量问题，乙方应负责更正。对达不到服务要求者，根据实际情况，经双方协商，可按以下办法处理：</w:t>
      </w:r>
    </w:p>
    <w:p w14:paraId="46632BEF">
      <w:pPr>
        <w:spacing w:line="440" w:lineRule="exact"/>
        <w:ind w:firstLine="240" w:firstLineChars="100"/>
        <w:rPr>
          <w:rFonts w:hint="eastAsia" w:ascii="仿宋" w:hAnsi="仿宋" w:eastAsia="仿宋" w:cs="仿宋"/>
          <w:sz w:val="24"/>
        </w:rPr>
      </w:pPr>
      <w:r>
        <w:rPr>
          <w:rFonts w:hint="eastAsia" w:ascii="仿宋" w:hAnsi="仿宋" w:eastAsia="仿宋" w:cs="仿宋"/>
          <w:sz w:val="24"/>
        </w:rPr>
        <w:t>① 重做：由乙方承担所发生的全部费用。</w:t>
      </w:r>
    </w:p>
    <w:p w14:paraId="0B02F49C">
      <w:pPr>
        <w:spacing w:line="440" w:lineRule="exact"/>
        <w:ind w:firstLine="240" w:firstLineChars="100"/>
        <w:rPr>
          <w:rFonts w:hint="eastAsia" w:ascii="仿宋" w:hAnsi="仿宋" w:eastAsia="仿宋" w:cs="仿宋"/>
          <w:sz w:val="24"/>
        </w:rPr>
      </w:pPr>
      <w:r>
        <w:rPr>
          <w:rFonts w:hint="eastAsia" w:ascii="仿宋" w:hAnsi="仿宋" w:eastAsia="仿宋" w:cs="仿宋"/>
          <w:sz w:val="24"/>
        </w:rPr>
        <w:t>② 贬值处理：由甲乙双方合议定价。</w:t>
      </w:r>
    </w:p>
    <w:p w14:paraId="1801B4B1">
      <w:pPr>
        <w:spacing w:line="440" w:lineRule="exact"/>
        <w:ind w:firstLine="240" w:firstLineChars="100"/>
        <w:rPr>
          <w:rFonts w:hint="eastAsia" w:ascii="仿宋" w:hAnsi="仿宋" w:eastAsia="仿宋" w:cs="仿宋"/>
          <w:sz w:val="24"/>
        </w:rPr>
      </w:pPr>
      <w:r>
        <w:rPr>
          <w:rFonts w:hint="eastAsia" w:ascii="仿宋" w:hAnsi="仿宋" w:eastAsia="仿宋" w:cs="仿宋"/>
          <w:sz w:val="24"/>
        </w:rPr>
        <w:t>③ 退款处理：乙方应退还甲方支付的合同款。</w:t>
      </w:r>
    </w:p>
    <w:p w14:paraId="32D22B1D">
      <w:pPr>
        <w:spacing w:line="440" w:lineRule="exact"/>
        <w:ind w:firstLine="240" w:firstLineChars="100"/>
        <w:rPr>
          <w:rFonts w:hint="eastAsia" w:ascii="仿宋" w:hAnsi="仿宋" w:eastAsia="仿宋" w:cs="仿宋"/>
          <w:sz w:val="24"/>
        </w:rPr>
      </w:pPr>
      <w:r>
        <w:rPr>
          <w:rFonts w:hint="eastAsia" w:ascii="仿宋" w:hAnsi="仿宋" w:eastAsia="仿宋" w:cs="仿宋"/>
          <w:sz w:val="24"/>
        </w:rPr>
        <w:t>（3）乙方应对服务过程中出现的安全问题负责处理解决并承担一切费用。</w:t>
      </w:r>
    </w:p>
    <w:p w14:paraId="03A3E62C">
      <w:pPr>
        <w:spacing w:line="440" w:lineRule="exact"/>
        <w:ind w:firstLine="240" w:firstLineChars="100"/>
        <w:outlineLvl w:val="1"/>
        <w:rPr>
          <w:rFonts w:hint="eastAsia" w:ascii="仿宋" w:hAnsi="仿宋" w:eastAsia="仿宋" w:cs="仿宋"/>
          <w:sz w:val="24"/>
        </w:rPr>
      </w:pPr>
      <w:bookmarkStart w:id="67" w:name="_Toc22492"/>
      <w:bookmarkStart w:id="68" w:name="_Toc22760"/>
      <w:bookmarkStart w:id="69" w:name="_Toc20749"/>
      <w:bookmarkStart w:id="70" w:name="_Toc30453"/>
      <w:bookmarkStart w:id="71" w:name="_Toc15531"/>
      <w:bookmarkStart w:id="72" w:name="_Toc4166"/>
      <w:bookmarkStart w:id="73" w:name="_Toc11571"/>
      <w:r>
        <w:rPr>
          <w:rFonts w:hint="eastAsia" w:ascii="仿宋" w:hAnsi="仿宋" w:eastAsia="仿宋" w:cs="仿宋"/>
          <w:sz w:val="24"/>
        </w:rPr>
        <w:t>6、付款</w:t>
      </w:r>
      <w:bookmarkEnd w:id="67"/>
      <w:bookmarkEnd w:id="68"/>
      <w:bookmarkEnd w:id="69"/>
      <w:bookmarkEnd w:id="70"/>
      <w:bookmarkEnd w:id="71"/>
      <w:bookmarkEnd w:id="72"/>
      <w:bookmarkEnd w:id="73"/>
    </w:p>
    <w:p w14:paraId="7BED3408">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（1）本合同使用货币币制如未作特别说明均为人民币。</w:t>
      </w:r>
    </w:p>
    <w:p w14:paraId="3F3E36D9">
      <w:pPr>
        <w:spacing w:line="440" w:lineRule="exact"/>
        <w:ind w:firstLine="240" w:firstLineChars="100"/>
        <w:rPr>
          <w:rFonts w:hint="eastAsia" w:ascii="仿宋" w:hAnsi="仿宋" w:eastAsia="仿宋" w:cs="仿宋"/>
          <w:sz w:val="24"/>
        </w:rPr>
      </w:pPr>
      <w:r>
        <w:rPr>
          <w:rFonts w:hint="eastAsia" w:ascii="仿宋" w:hAnsi="仿宋" w:eastAsia="仿宋" w:cs="仿宋"/>
          <w:sz w:val="24"/>
        </w:rPr>
        <w:t>（2）付款方式：银行转账、现金支票。</w:t>
      </w:r>
    </w:p>
    <w:p w14:paraId="46C8085D">
      <w:pPr>
        <w:spacing w:line="440" w:lineRule="exact"/>
        <w:ind w:firstLine="240" w:firstLineChars="100"/>
        <w:rPr>
          <w:rFonts w:hint="eastAsia" w:ascii="仿宋" w:hAnsi="仿宋" w:eastAsia="仿宋" w:cs="仿宋"/>
          <w:sz w:val="24"/>
        </w:rPr>
      </w:pPr>
      <w:r>
        <w:rPr>
          <w:rFonts w:hint="eastAsia" w:ascii="仿宋" w:hAnsi="仿宋" w:eastAsia="仿宋" w:cs="仿宋"/>
          <w:sz w:val="24"/>
        </w:rPr>
        <w:t>（3）付款方法：同本项目“第三篇 项目商务</w:t>
      </w:r>
      <w:r>
        <w:rPr>
          <w:rFonts w:hint="eastAsia" w:ascii="仿宋" w:hAnsi="仿宋" w:eastAsia="仿宋" w:cs="仿宋"/>
          <w:sz w:val="24"/>
          <w:lang w:val="en-US" w:eastAsia="zh-CN"/>
        </w:rPr>
        <w:t>要</w:t>
      </w:r>
      <w:r>
        <w:rPr>
          <w:rFonts w:hint="eastAsia" w:ascii="仿宋" w:hAnsi="仿宋" w:eastAsia="仿宋" w:cs="仿宋"/>
          <w:sz w:val="24"/>
        </w:rPr>
        <w:t>求”中关于费用付款的约定。</w:t>
      </w:r>
    </w:p>
    <w:p w14:paraId="2E73CF55">
      <w:pPr>
        <w:spacing w:line="440" w:lineRule="exact"/>
        <w:ind w:firstLine="240" w:firstLineChars="100"/>
        <w:outlineLvl w:val="1"/>
        <w:rPr>
          <w:rFonts w:hint="eastAsia" w:ascii="仿宋" w:hAnsi="仿宋" w:eastAsia="仿宋" w:cs="仿宋"/>
          <w:sz w:val="24"/>
        </w:rPr>
      </w:pPr>
      <w:bookmarkStart w:id="74" w:name="_Toc9088"/>
      <w:bookmarkStart w:id="75" w:name="_Toc29128"/>
      <w:bookmarkStart w:id="76" w:name="_Toc25962"/>
      <w:bookmarkStart w:id="77" w:name="_Toc4624"/>
      <w:bookmarkStart w:id="78" w:name="_Toc2343"/>
      <w:bookmarkStart w:id="79" w:name="_Toc25498"/>
      <w:bookmarkStart w:id="80" w:name="_Toc13956"/>
      <w:r>
        <w:rPr>
          <w:rFonts w:hint="eastAsia" w:ascii="仿宋" w:hAnsi="仿宋" w:eastAsia="仿宋" w:cs="仿宋"/>
          <w:sz w:val="24"/>
        </w:rPr>
        <w:t>7、检查验收</w:t>
      </w:r>
      <w:bookmarkEnd w:id="74"/>
      <w:bookmarkEnd w:id="75"/>
      <w:bookmarkEnd w:id="76"/>
      <w:bookmarkEnd w:id="77"/>
      <w:bookmarkEnd w:id="78"/>
      <w:bookmarkEnd w:id="79"/>
      <w:bookmarkEnd w:id="80"/>
    </w:p>
    <w:p w14:paraId="07E65A84">
      <w:pPr>
        <w:spacing w:line="440" w:lineRule="exact"/>
        <w:ind w:firstLine="240" w:firstLineChars="100"/>
        <w:rPr>
          <w:rFonts w:hint="eastAsia" w:ascii="仿宋" w:hAnsi="仿宋" w:eastAsia="仿宋" w:cs="仿宋"/>
          <w:sz w:val="24"/>
        </w:rPr>
      </w:pPr>
      <w:r>
        <w:rPr>
          <w:rFonts w:hint="eastAsia" w:ascii="仿宋" w:hAnsi="仿宋" w:eastAsia="仿宋" w:cs="仿宋"/>
          <w:sz w:val="24"/>
        </w:rPr>
        <w:t>（1）服务验收</w:t>
      </w:r>
    </w:p>
    <w:p w14:paraId="628FC194">
      <w:pPr>
        <w:spacing w:line="440" w:lineRule="exact"/>
        <w:ind w:firstLine="240" w:firstLineChars="100"/>
        <w:rPr>
          <w:rFonts w:hint="eastAsia" w:ascii="仿宋" w:hAnsi="仿宋" w:eastAsia="仿宋" w:cs="仿宋"/>
          <w:sz w:val="24"/>
        </w:rPr>
      </w:pPr>
      <w:r>
        <w:rPr>
          <w:rFonts w:hint="eastAsia" w:ascii="仿宋" w:hAnsi="仿宋" w:eastAsia="仿宋" w:cs="仿宋"/>
          <w:sz w:val="24"/>
        </w:rPr>
        <w:t>乙方所供服务的各种指标不得低于招标文件和投标文件的约定，服务质量要求按照招标文件和投标文件的内容执行。</w:t>
      </w:r>
    </w:p>
    <w:p w14:paraId="58EA9E48">
      <w:pPr>
        <w:spacing w:line="440" w:lineRule="exact"/>
        <w:ind w:firstLine="240" w:firstLineChars="100"/>
        <w:rPr>
          <w:rFonts w:hint="eastAsia" w:ascii="仿宋" w:hAnsi="仿宋" w:eastAsia="仿宋" w:cs="仿宋"/>
          <w:sz w:val="24"/>
        </w:rPr>
      </w:pPr>
      <w:r>
        <w:rPr>
          <w:rFonts w:hint="eastAsia" w:ascii="仿宋" w:hAnsi="仿宋" w:eastAsia="仿宋" w:cs="仿宋"/>
          <w:sz w:val="24"/>
        </w:rPr>
        <w:t>（2）货物验收报告应由甲方、乙方经办人签字，并加盖双方公章，以此作为支付凭据。</w:t>
      </w:r>
    </w:p>
    <w:p w14:paraId="79A74563">
      <w:pPr>
        <w:spacing w:line="440" w:lineRule="exact"/>
        <w:ind w:firstLine="240" w:firstLineChars="100"/>
        <w:outlineLvl w:val="1"/>
        <w:rPr>
          <w:rFonts w:hint="eastAsia" w:ascii="仿宋" w:hAnsi="仿宋" w:eastAsia="仿宋" w:cs="仿宋"/>
          <w:sz w:val="24"/>
        </w:rPr>
      </w:pPr>
      <w:bookmarkStart w:id="81" w:name="_Toc26832"/>
      <w:bookmarkStart w:id="82" w:name="_Toc29486"/>
      <w:bookmarkStart w:id="83" w:name="_Toc26639"/>
      <w:bookmarkStart w:id="84" w:name="_Toc6447"/>
      <w:bookmarkStart w:id="85" w:name="_Toc27494"/>
      <w:bookmarkStart w:id="86" w:name="_Toc2121"/>
      <w:bookmarkStart w:id="87" w:name="_Toc26740"/>
      <w:r>
        <w:rPr>
          <w:rFonts w:hint="eastAsia" w:ascii="仿宋" w:hAnsi="仿宋" w:eastAsia="仿宋" w:cs="仿宋"/>
          <w:sz w:val="24"/>
        </w:rPr>
        <w:t>8、索赔</w:t>
      </w:r>
      <w:bookmarkEnd w:id="81"/>
      <w:bookmarkEnd w:id="82"/>
      <w:bookmarkEnd w:id="83"/>
      <w:bookmarkEnd w:id="84"/>
      <w:bookmarkEnd w:id="85"/>
      <w:bookmarkEnd w:id="86"/>
      <w:bookmarkEnd w:id="87"/>
    </w:p>
    <w:p w14:paraId="2C0D8C43">
      <w:pPr>
        <w:spacing w:line="440" w:lineRule="exact"/>
        <w:ind w:firstLine="240" w:firstLineChars="100"/>
        <w:rPr>
          <w:rFonts w:hint="eastAsia" w:ascii="仿宋" w:hAnsi="仿宋" w:eastAsia="仿宋" w:cs="仿宋"/>
          <w:sz w:val="24"/>
        </w:rPr>
      </w:pPr>
      <w:r>
        <w:rPr>
          <w:rFonts w:hint="eastAsia" w:ascii="仿宋" w:hAnsi="仿宋" w:eastAsia="仿宋" w:cs="仿宋"/>
          <w:sz w:val="24"/>
        </w:rPr>
        <w:t>乙方对所提供服务与合同要求不符负有责任，并且甲方提出索赔，乙方应按甲方同意的下述一种或多种方法解决索赔事宜：</w:t>
      </w:r>
    </w:p>
    <w:p w14:paraId="36D0224F">
      <w:pPr>
        <w:spacing w:line="440" w:lineRule="exact"/>
        <w:ind w:firstLine="240" w:firstLineChars="100"/>
        <w:rPr>
          <w:rFonts w:hint="eastAsia" w:ascii="仿宋" w:hAnsi="仿宋" w:eastAsia="仿宋" w:cs="仿宋"/>
          <w:sz w:val="24"/>
        </w:rPr>
      </w:pPr>
      <w:r>
        <w:rPr>
          <w:rFonts w:hint="eastAsia" w:ascii="仿宋" w:hAnsi="仿宋" w:eastAsia="仿宋" w:cs="仿宋"/>
          <w:sz w:val="24"/>
        </w:rPr>
        <w:t>（1）乙方同意甲方拒绝服务并把拒绝部分的金额以合同规定的同类货币付给甲方，乙方负担发生的一切损失和费用。</w:t>
      </w:r>
    </w:p>
    <w:p w14:paraId="183876B4">
      <w:pPr>
        <w:spacing w:line="440" w:lineRule="exact"/>
        <w:ind w:firstLine="240" w:firstLineChars="100"/>
        <w:rPr>
          <w:rFonts w:hint="eastAsia" w:ascii="仿宋" w:hAnsi="仿宋" w:eastAsia="仿宋" w:cs="仿宋"/>
          <w:sz w:val="24"/>
        </w:rPr>
      </w:pPr>
      <w:r>
        <w:rPr>
          <w:rFonts w:hint="eastAsia" w:ascii="仿宋" w:hAnsi="仿宋" w:eastAsia="仿宋" w:cs="仿宋"/>
          <w:sz w:val="24"/>
        </w:rPr>
        <w:t>（2）根据服务的疵劣和受损程度以及甲方遭受损失的金额，经双方同意降低服务价格。</w:t>
      </w:r>
    </w:p>
    <w:p w14:paraId="590FEA64">
      <w:pPr>
        <w:spacing w:line="440" w:lineRule="exact"/>
        <w:ind w:firstLine="240" w:firstLineChars="100"/>
        <w:outlineLvl w:val="1"/>
        <w:rPr>
          <w:rFonts w:hint="eastAsia" w:ascii="仿宋" w:hAnsi="仿宋" w:eastAsia="仿宋" w:cs="仿宋"/>
          <w:sz w:val="24"/>
        </w:rPr>
      </w:pPr>
      <w:bookmarkStart w:id="88" w:name="_Toc22274"/>
      <w:bookmarkStart w:id="89" w:name="_Toc23995"/>
      <w:bookmarkStart w:id="90" w:name="_Toc14873"/>
      <w:bookmarkStart w:id="91" w:name="_Toc32453"/>
      <w:bookmarkStart w:id="92" w:name="_Toc30807"/>
      <w:bookmarkStart w:id="93" w:name="_Toc26705"/>
      <w:bookmarkStart w:id="94" w:name="_Toc19023"/>
      <w:r>
        <w:rPr>
          <w:rFonts w:hint="eastAsia" w:ascii="仿宋" w:hAnsi="仿宋" w:eastAsia="仿宋" w:cs="仿宋"/>
          <w:sz w:val="24"/>
        </w:rPr>
        <w:t>9、知识产权</w:t>
      </w:r>
      <w:bookmarkEnd w:id="88"/>
      <w:bookmarkEnd w:id="89"/>
      <w:bookmarkEnd w:id="90"/>
      <w:bookmarkEnd w:id="91"/>
      <w:bookmarkEnd w:id="92"/>
      <w:bookmarkEnd w:id="93"/>
      <w:bookmarkEnd w:id="94"/>
    </w:p>
    <w:p w14:paraId="7B17B720">
      <w:pPr>
        <w:spacing w:line="440" w:lineRule="exact"/>
        <w:ind w:firstLine="240" w:firstLineChars="100"/>
        <w:rPr>
          <w:rFonts w:hint="eastAsia" w:ascii="仿宋" w:hAnsi="仿宋" w:eastAsia="仿宋" w:cs="仿宋"/>
          <w:sz w:val="24"/>
        </w:rPr>
      </w:pPr>
      <w:r>
        <w:rPr>
          <w:rFonts w:hint="eastAsia" w:ascii="仿宋" w:hAnsi="仿宋" w:eastAsia="仿宋" w:cs="仿宋"/>
          <w:sz w:val="24"/>
        </w:rPr>
        <w:t>甲方在中华人民共和国境内使用乙方提供的服务时免受第三方提出的侵犯其专利权或其它知识产权的起诉。如果第三方提出侵权指控，乙方应承担由此而引起的一切法律责任和费用。</w:t>
      </w:r>
    </w:p>
    <w:p w14:paraId="4F3C997E">
      <w:pPr>
        <w:spacing w:line="440" w:lineRule="exact"/>
        <w:ind w:firstLine="240" w:firstLineChars="100"/>
        <w:outlineLvl w:val="1"/>
        <w:rPr>
          <w:rFonts w:hint="eastAsia" w:ascii="仿宋" w:hAnsi="仿宋" w:eastAsia="仿宋" w:cs="仿宋"/>
          <w:sz w:val="24"/>
        </w:rPr>
      </w:pPr>
      <w:bookmarkStart w:id="95" w:name="_Toc10311"/>
      <w:bookmarkStart w:id="96" w:name="_Toc13847"/>
      <w:bookmarkStart w:id="97" w:name="_Toc11016"/>
      <w:bookmarkStart w:id="98" w:name="_Toc14975"/>
      <w:bookmarkStart w:id="99" w:name="_Toc13016"/>
      <w:bookmarkStart w:id="100" w:name="_Toc29401"/>
      <w:bookmarkStart w:id="101" w:name="_Toc10156"/>
      <w:r>
        <w:rPr>
          <w:rFonts w:hint="eastAsia" w:ascii="仿宋" w:hAnsi="仿宋" w:eastAsia="仿宋" w:cs="仿宋"/>
          <w:sz w:val="24"/>
        </w:rPr>
        <w:t>10、合同争议的解决</w:t>
      </w:r>
      <w:bookmarkEnd w:id="95"/>
      <w:bookmarkEnd w:id="96"/>
      <w:bookmarkEnd w:id="97"/>
      <w:bookmarkEnd w:id="98"/>
      <w:bookmarkEnd w:id="99"/>
      <w:bookmarkEnd w:id="100"/>
      <w:bookmarkEnd w:id="101"/>
    </w:p>
    <w:p w14:paraId="0AB4051F">
      <w:pPr>
        <w:spacing w:line="440" w:lineRule="exact"/>
        <w:ind w:firstLine="240" w:firstLineChars="100"/>
        <w:rPr>
          <w:rFonts w:hint="eastAsia" w:ascii="仿宋" w:hAnsi="仿宋" w:eastAsia="仿宋" w:cs="仿宋"/>
          <w:sz w:val="24"/>
        </w:rPr>
      </w:pPr>
      <w:r>
        <w:rPr>
          <w:rFonts w:hint="eastAsia" w:ascii="仿宋" w:hAnsi="仿宋" w:eastAsia="仿宋" w:cs="仿宋"/>
          <w:sz w:val="24"/>
        </w:rPr>
        <w:t>（1）甲乙双方友好协商达成一致。</w:t>
      </w:r>
    </w:p>
    <w:p w14:paraId="5FAE5CDD">
      <w:pPr>
        <w:spacing w:line="440" w:lineRule="exact"/>
        <w:ind w:firstLine="240" w:firstLineChars="100"/>
        <w:rPr>
          <w:rFonts w:hint="eastAsia" w:ascii="仿宋" w:hAnsi="仿宋" w:eastAsia="仿宋" w:cs="仿宋"/>
          <w:sz w:val="24"/>
        </w:rPr>
      </w:pPr>
      <w:r>
        <w:rPr>
          <w:rFonts w:hint="eastAsia" w:ascii="仿宋" w:hAnsi="仿宋" w:eastAsia="仿宋" w:cs="仿宋"/>
          <w:sz w:val="24"/>
        </w:rPr>
        <w:t>（2）在60天内甲乙双方协商不能达成协议的，可提请向甲方</w:t>
      </w:r>
      <w:r>
        <w:rPr>
          <w:rFonts w:hint="eastAsia" w:ascii="仿宋" w:hAnsi="仿宋" w:eastAsia="仿宋" w:cs="仿宋"/>
          <w:sz w:val="24"/>
          <w:lang w:eastAsia="zh-CN"/>
        </w:rPr>
        <w:t>所在地有管辖权的人民法院提起诉讼</w:t>
      </w:r>
      <w:r>
        <w:rPr>
          <w:rFonts w:hint="eastAsia" w:ascii="仿宋" w:hAnsi="仿宋" w:eastAsia="仿宋" w:cs="仿宋"/>
          <w:sz w:val="24"/>
        </w:rPr>
        <w:t>。</w:t>
      </w:r>
    </w:p>
    <w:p w14:paraId="430BDDA3">
      <w:pPr>
        <w:spacing w:line="440" w:lineRule="exact"/>
        <w:ind w:firstLine="240" w:firstLineChars="100"/>
        <w:outlineLvl w:val="1"/>
        <w:rPr>
          <w:rFonts w:hint="eastAsia" w:ascii="仿宋" w:hAnsi="仿宋" w:eastAsia="仿宋" w:cs="仿宋"/>
          <w:sz w:val="24"/>
        </w:rPr>
      </w:pPr>
      <w:bookmarkStart w:id="102" w:name="_Toc22399"/>
      <w:bookmarkStart w:id="103" w:name="_Toc11507"/>
      <w:bookmarkStart w:id="104" w:name="_Toc9173"/>
      <w:bookmarkStart w:id="105" w:name="_Toc7297"/>
      <w:bookmarkStart w:id="106" w:name="_Toc20970"/>
      <w:bookmarkStart w:id="107" w:name="_Toc11240"/>
      <w:bookmarkStart w:id="108" w:name="_Toc18832"/>
      <w:r>
        <w:rPr>
          <w:rFonts w:hint="eastAsia" w:ascii="仿宋" w:hAnsi="仿宋" w:eastAsia="仿宋" w:cs="仿宋"/>
          <w:sz w:val="24"/>
        </w:rPr>
        <w:t>11、违约责任</w:t>
      </w:r>
      <w:bookmarkEnd w:id="102"/>
      <w:bookmarkEnd w:id="103"/>
      <w:bookmarkEnd w:id="104"/>
      <w:bookmarkEnd w:id="105"/>
      <w:bookmarkEnd w:id="106"/>
      <w:bookmarkEnd w:id="107"/>
      <w:bookmarkEnd w:id="108"/>
    </w:p>
    <w:p w14:paraId="11592B40">
      <w:pPr>
        <w:spacing w:line="440" w:lineRule="exact"/>
        <w:ind w:firstLine="240" w:firstLineChars="100"/>
        <w:rPr>
          <w:rFonts w:hint="eastAsia" w:ascii="仿宋" w:hAnsi="仿宋" w:eastAsia="仿宋" w:cs="仿宋"/>
          <w:sz w:val="24"/>
        </w:rPr>
      </w:pPr>
      <w:r>
        <w:rPr>
          <w:rFonts w:hint="eastAsia" w:ascii="仿宋" w:hAnsi="仿宋" w:eastAsia="仿宋" w:cs="仿宋"/>
          <w:sz w:val="24"/>
        </w:rPr>
        <w:t>按《中华人民共和国民法典》、《中华人民共和国政府采购法》有关条款，或由甲乙双方约定。</w:t>
      </w:r>
    </w:p>
    <w:p w14:paraId="37E29215">
      <w:pPr>
        <w:spacing w:line="440" w:lineRule="exact"/>
        <w:ind w:firstLine="240" w:firstLineChars="100"/>
        <w:outlineLvl w:val="0"/>
        <w:rPr>
          <w:rFonts w:hint="eastAsia" w:ascii="仿宋" w:hAnsi="仿宋" w:eastAsia="仿宋" w:cs="仿宋"/>
          <w:sz w:val="24"/>
        </w:rPr>
      </w:pPr>
      <w:bookmarkStart w:id="109" w:name="_Toc10431"/>
      <w:bookmarkStart w:id="110" w:name="_Toc17768"/>
      <w:bookmarkStart w:id="111" w:name="_Toc4754"/>
      <w:bookmarkStart w:id="112" w:name="_Toc18133"/>
      <w:bookmarkStart w:id="113" w:name="_Toc25096"/>
      <w:bookmarkStart w:id="114" w:name="_Toc1366"/>
      <w:bookmarkStart w:id="115" w:name="_Toc1580"/>
      <w:r>
        <w:rPr>
          <w:rFonts w:hint="eastAsia" w:ascii="仿宋" w:hAnsi="仿宋" w:eastAsia="仿宋" w:cs="仿宋"/>
          <w:sz w:val="24"/>
        </w:rPr>
        <w:t>二、合同生效及其它</w:t>
      </w:r>
      <w:bookmarkEnd w:id="109"/>
      <w:bookmarkEnd w:id="110"/>
      <w:bookmarkEnd w:id="111"/>
      <w:bookmarkEnd w:id="112"/>
      <w:bookmarkEnd w:id="113"/>
      <w:bookmarkEnd w:id="114"/>
      <w:bookmarkEnd w:id="115"/>
    </w:p>
    <w:p w14:paraId="03E24A0E">
      <w:pPr>
        <w:spacing w:line="440" w:lineRule="exact"/>
        <w:ind w:firstLine="240" w:firstLineChars="100"/>
        <w:outlineLvl w:val="1"/>
        <w:rPr>
          <w:rFonts w:hint="eastAsia" w:ascii="仿宋" w:hAnsi="仿宋" w:eastAsia="仿宋" w:cs="仿宋"/>
          <w:sz w:val="24"/>
        </w:rPr>
      </w:pPr>
      <w:bookmarkStart w:id="116" w:name="_Toc4026"/>
      <w:bookmarkStart w:id="117" w:name="_Toc21835"/>
      <w:bookmarkStart w:id="118" w:name="_Toc1848"/>
      <w:bookmarkStart w:id="119" w:name="_Toc2341"/>
      <w:bookmarkStart w:id="120" w:name="_Toc769"/>
      <w:bookmarkStart w:id="121" w:name="_Toc9792"/>
      <w:bookmarkStart w:id="122" w:name="_Toc13578"/>
      <w:r>
        <w:rPr>
          <w:rFonts w:hint="eastAsia" w:ascii="仿宋" w:hAnsi="仿宋" w:eastAsia="仿宋" w:cs="仿宋"/>
          <w:sz w:val="24"/>
        </w:rPr>
        <w:t>1、合同生效及其效力应符合《中华人民共和国民法典》有关规定。</w:t>
      </w:r>
      <w:bookmarkEnd w:id="116"/>
      <w:bookmarkEnd w:id="117"/>
      <w:bookmarkEnd w:id="118"/>
      <w:bookmarkEnd w:id="119"/>
      <w:bookmarkEnd w:id="120"/>
      <w:bookmarkEnd w:id="121"/>
      <w:bookmarkEnd w:id="122"/>
    </w:p>
    <w:p w14:paraId="31FD85BC">
      <w:pPr>
        <w:spacing w:line="440" w:lineRule="exact"/>
        <w:ind w:firstLine="240" w:firstLineChars="100"/>
        <w:rPr>
          <w:rFonts w:hint="eastAsia" w:ascii="仿宋" w:hAnsi="仿宋" w:eastAsia="仿宋" w:cs="仿宋"/>
          <w:sz w:val="24"/>
        </w:rPr>
      </w:pPr>
      <w:r>
        <w:rPr>
          <w:rFonts w:hint="eastAsia" w:ascii="仿宋" w:hAnsi="仿宋" w:eastAsia="仿宋" w:cs="仿宋"/>
          <w:sz w:val="24"/>
        </w:rPr>
        <w:t>2、合同应经当事人法定代表人或委托代理人签字，加盖双方合同专用章或公章。</w:t>
      </w:r>
    </w:p>
    <w:p w14:paraId="5FD3D2B2">
      <w:pPr>
        <w:spacing w:line="440" w:lineRule="exact"/>
        <w:ind w:firstLine="240" w:firstLineChars="100"/>
        <w:rPr>
          <w:rFonts w:hint="eastAsia" w:ascii="仿宋" w:hAnsi="仿宋" w:eastAsia="仿宋" w:cs="仿宋"/>
          <w:sz w:val="24"/>
        </w:rPr>
      </w:pPr>
      <w:r>
        <w:rPr>
          <w:rFonts w:hint="eastAsia" w:ascii="仿宋" w:hAnsi="仿宋" w:eastAsia="仿宋" w:cs="仿宋"/>
          <w:sz w:val="24"/>
        </w:rPr>
        <w:t>3、合同所包括附件，是合同不可分割的一部分，具有同等法律效力。</w:t>
      </w:r>
    </w:p>
    <w:p w14:paraId="284FB99E">
      <w:pPr>
        <w:spacing w:line="440" w:lineRule="exact"/>
        <w:ind w:firstLine="240" w:firstLineChars="100"/>
        <w:rPr>
          <w:rFonts w:hint="eastAsia"/>
        </w:rPr>
      </w:pPr>
      <w:r>
        <w:rPr>
          <w:rFonts w:hint="eastAsia" w:ascii="仿宋" w:hAnsi="仿宋" w:eastAsia="仿宋" w:cs="仿宋"/>
          <w:sz w:val="24"/>
        </w:rPr>
        <w:t>4、本合同条件未尽事宜依照《中华人民共和国民法典》，由甲乙双方共同协商确定。</w:t>
      </w:r>
      <w:bookmarkStart w:id="123" w:name="_Toc277084871"/>
      <w:bookmarkStart w:id="124" w:name="_Toc14963"/>
      <w:bookmarkStart w:id="125" w:name="_Toc22625"/>
      <w:bookmarkStart w:id="126" w:name="_Toc285722713"/>
      <w:bookmarkStart w:id="127" w:name="_Toc587"/>
      <w:bookmarkStart w:id="128" w:name="_Toc20901"/>
      <w:bookmarkStart w:id="129" w:name="_Toc20685"/>
      <w:bookmarkStart w:id="130" w:name="_Toc21942"/>
      <w:bookmarkStart w:id="131" w:name="_Toc76387263"/>
    </w:p>
    <w:p w14:paraId="5C59CF0F">
      <w:pPr>
        <w:bidi w:val="0"/>
        <w:rPr>
          <w:rFonts w:hint="eastAsia"/>
        </w:rPr>
      </w:pPr>
    </w:p>
    <w:p w14:paraId="2DE333E0">
      <w:pPr>
        <w:bidi w:val="0"/>
        <w:rPr>
          <w:rFonts w:hint="eastAsia"/>
        </w:rPr>
      </w:pPr>
    </w:p>
    <w:p w14:paraId="1CC28516">
      <w:pPr>
        <w:pStyle w:val="3"/>
        <w:spacing w:line="440" w:lineRule="exact"/>
        <w:rPr>
          <w:rFonts w:hint="eastAsia" w:ascii="仿宋" w:hAnsi="仿宋" w:eastAsia="仿宋" w:cs="仿宋"/>
          <w:sz w:val="24"/>
          <w:szCs w:val="24"/>
        </w:rPr>
      </w:pPr>
      <w:bookmarkStart w:id="132" w:name="_Toc21313"/>
      <w:bookmarkStart w:id="133" w:name="_Toc23814"/>
      <w:bookmarkStart w:id="134" w:name="_Toc29986"/>
      <w:bookmarkStart w:id="135" w:name="_Toc12251"/>
      <w:r>
        <w:rPr>
          <w:rFonts w:hint="eastAsia" w:ascii="仿宋" w:hAnsi="仿宋" w:eastAsia="仿宋" w:cs="仿宋"/>
          <w:sz w:val="24"/>
          <w:szCs w:val="24"/>
        </w:rPr>
        <w:t>二、合同（格式）</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0A83D778">
      <w:pPr>
        <w:spacing w:line="500" w:lineRule="exact"/>
        <w:jc w:val="center"/>
        <w:rPr>
          <w:rFonts w:hint="eastAsia" w:ascii="仿宋" w:hAnsi="仿宋" w:eastAsia="仿宋" w:cs="仿宋"/>
          <w:b/>
          <w:sz w:val="44"/>
        </w:rPr>
      </w:pPr>
    </w:p>
    <w:p w14:paraId="706D94FE">
      <w:pPr>
        <w:spacing w:line="440" w:lineRule="exact"/>
        <w:ind w:firstLine="240" w:firstLineChars="100"/>
        <w:rPr>
          <w:rFonts w:hint="eastAsia" w:ascii="仿宋" w:hAnsi="仿宋" w:eastAsia="仿宋" w:cs="仿宋"/>
          <w:sz w:val="24"/>
        </w:rPr>
      </w:pPr>
      <w:r>
        <w:rPr>
          <w:rFonts w:hint="eastAsia" w:ascii="仿宋" w:hAnsi="仿宋" w:eastAsia="仿宋" w:cs="仿宋"/>
          <w:sz w:val="24"/>
        </w:rPr>
        <w:t xml:space="preserve">甲方（需方）：___________________________      </w:t>
      </w:r>
    </w:p>
    <w:p w14:paraId="234D5A89">
      <w:pPr>
        <w:spacing w:line="440" w:lineRule="exact"/>
        <w:ind w:firstLine="240" w:firstLineChars="100"/>
        <w:rPr>
          <w:rFonts w:hint="eastAsia" w:ascii="仿宋" w:hAnsi="仿宋" w:eastAsia="仿宋" w:cs="仿宋"/>
          <w:sz w:val="24"/>
        </w:rPr>
      </w:pPr>
      <w:r>
        <w:rPr>
          <w:rFonts w:hint="eastAsia" w:ascii="仿宋" w:hAnsi="仿宋" w:eastAsia="仿宋" w:cs="仿宋"/>
          <w:sz w:val="24"/>
        </w:rPr>
        <w:t xml:space="preserve">乙方（供方）：___________________________      </w:t>
      </w:r>
    </w:p>
    <w:p w14:paraId="1D3FB506">
      <w:pPr>
        <w:spacing w:line="440" w:lineRule="exact"/>
        <w:ind w:firstLine="240" w:firstLineChars="100"/>
        <w:rPr>
          <w:rFonts w:hint="eastAsia" w:ascii="仿宋" w:hAnsi="仿宋" w:eastAsia="仿宋" w:cs="仿宋"/>
          <w:sz w:val="24"/>
        </w:rPr>
      </w:pPr>
      <w:r>
        <w:rPr>
          <w:rFonts w:hint="eastAsia" w:ascii="仿宋" w:hAnsi="仿宋" w:eastAsia="仿宋" w:cs="仿宋"/>
          <w:sz w:val="24"/>
        </w:rPr>
        <w:t>经双方协商一致，达成以下合同：</w:t>
      </w:r>
    </w:p>
    <w:tbl>
      <w:tblPr>
        <w:tblStyle w:val="16"/>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827"/>
        <w:gridCol w:w="726"/>
        <w:gridCol w:w="1337"/>
        <w:gridCol w:w="1500"/>
        <w:gridCol w:w="1787"/>
      </w:tblGrid>
      <w:tr w14:paraId="62F3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071" w:type="dxa"/>
            <w:noWrap w:val="0"/>
            <w:vAlign w:val="center"/>
          </w:tcPr>
          <w:p w14:paraId="5181FB4A">
            <w:pPr>
              <w:spacing w:line="440" w:lineRule="exact"/>
              <w:ind w:firstLine="240" w:firstLineChars="100"/>
              <w:jc w:val="center"/>
              <w:rPr>
                <w:rFonts w:hint="eastAsia" w:ascii="仿宋" w:hAnsi="仿宋" w:eastAsia="仿宋" w:cs="仿宋"/>
                <w:sz w:val="24"/>
              </w:rPr>
            </w:pPr>
            <w:r>
              <w:rPr>
                <w:rFonts w:hint="eastAsia" w:ascii="仿宋" w:hAnsi="仿宋" w:eastAsia="仿宋" w:cs="仿宋"/>
                <w:sz w:val="24"/>
              </w:rPr>
              <w:t>项目名称</w:t>
            </w:r>
          </w:p>
        </w:tc>
        <w:tc>
          <w:tcPr>
            <w:tcW w:w="827" w:type="dxa"/>
            <w:noWrap w:val="0"/>
            <w:vAlign w:val="center"/>
          </w:tcPr>
          <w:p w14:paraId="7D71A8CF">
            <w:pPr>
              <w:spacing w:line="440" w:lineRule="exact"/>
              <w:jc w:val="center"/>
              <w:rPr>
                <w:rFonts w:hint="eastAsia" w:ascii="仿宋" w:hAnsi="仿宋" w:eastAsia="仿宋" w:cs="仿宋"/>
                <w:sz w:val="24"/>
              </w:rPr>
            </w:pPr>
            <w:r>
              <w:rPr>
                <w:rFonts w:hint="eastAsia" w:ascii="仿宋" w:hAnsi="仿宋" w:eastAsia="仿宋" w:cs="仿宋"/>
                <w:sz w:val="24"/>
              </w:rPr>
              <w:t>数量</w:t>
            </w:r>
          </w:p>
        </w:tc>
        <w:tc>
          <w:tcPr>
            <w:tcW w:w="2063" w:type="dxa"/>
            <w:gridSpan w:val="2"/>
            <w:noWrap w:val="0"/>
            <w:vAlign w:val="center"/>
          </w:tcPr>
          <w:p w14:paraId="03F09A55">
            <w:pPr>
              <w:spacing w:line="440" w:lineRule="exact"/>
              <w:jc w:val="center"/>
              <w:rPr>
                <w:rFonts w:hint="eastAsia" w:ascii="仿宋" w:hAnsi="仿宋" w:eastAsia="仿宋" w:cs="仿宋"/>
                <w:sz w:val="24"/>
              </w:rPr>
            </w:pPr>
            <w:r>
              <w:rPr>
                <w:rFonts w:hint="eastAsia" w:ascii="仿宋" w:hAnsi="仿宋" w:eastAsia="仿宋" w:cs="仿宋"/>
                <w:sz w:val="24"/>
              </w:rPr>
              <w:t>总价</w:t>
            </w:r>
          </w:p>
        </w:tc>
        <w:tc>
          <w:tcPr>
            <w:tcW w:w="1500" w:type="dxa"/>
            <w:noWrap w:val="0"/>
            <w:vAlign w:val="center"/>
          </w:tcPr>
          <w:p w14:paraId="749180F7">
            <w:pPr>
              <w:spacing w:line="440" w:lineRule="exact"/>
              <w:jc w:val="center"/>
              <w:rPr>
                <w:rFonts w:hint="eastAsia" w:ascii="仿宋" w:hAnsi="仿宋" w:eastAsia="仿宋" w:cs="仿宋"/>
                <w:sz w:val="24"/>
              </w:rPr>
            </w:pPr>
            <w:r>
              <w:rPr>
                <w:rFonts w:hint="eastAsia" w:ascii="仿宋" w:hAnsi="仿宋" w:eastAsia="仿宋" w:cs="仿宋"/>
                <w:sz w:val="24"/>
              </w:rPr>
              <w:t>服务时间</w:t>
            </w:r>
          </w:p>
        </w:tc>
        <w:tc>
          <w:tcPr>
            <w:tcW w:w="1787" w:type="dxa"/>
            <w:noWrap w:val="0"/>
            <w:vAlign w:val="center"/>
          </w:tcPr>
          <w:p w14:paraId="32D8FC10">
            <w:pPr>
              <w:spacing w:line="440" w:lineRule="exact"/>
              <w:jc w:val="center"/>
              <w:rPr>
                <w:rFonts w:hint="eastAsia" w:ascii="仿宋" w:hAnsi="仿宋" w:eastAsia="仿宋" w:cs="仿宋"/>
                <w:sz w:val="24"/>
              </w:rPr>
            </w:pPr>
            <w:r>
              <w:rPr>
                <w:rFonts w:hint="eastAsia" w:ascii="仿宋" w:hAnsi="仿宋" w:eastAsia="仿宋" w:cs="仿宋"/>
                <w:sz w:val="24"/>
              </w:rPr>
              <w:t>服务地点</w:t>
            </w:r>
          </w:p>
        </w:tc>
      </w:tr>
      <w:tr w14:paraId="78BA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3D0AFE96">
            <w:pPr>
              <w:spacing w:line="440" w:lineRule="exact"/>
              <w:ind w:firstLine="240" w:firstLineChars="100"/>
              <w:rPr>
                <w:rFonts w:hint="eastAsia" w:ascii="仿宋" w:hAnsi="仿宋" w:eastAsia="仿宋" w:cs="仿宋"/>
                <w:sz w:val="24"/>
              </w:rPr>
            </w:pPr>
          </w:p>
        </w:tc>
        <w:tc>
          <w:tcPr>
            <w:tcW w:w="827" w:type="dxa"/>
            <w:noWrap w:val="0"/>
            <w:vAlign w:val="center"/>
          </w:tcPr>
          <w:p w14:paraId="77FF0FB2">
            <w:pPr>
              <w:spacing w:line="440" w:lineRule="exact"/>
              <w:ind w:firstLine="240" w:firstLineChars="100"/>
              <w:rPr>
                <w:rFonts w:hint="eastAsia" w:ascii="仿宋" w:hAnsi="仿宋" w:eastAsia="仿宋" w:cs="仿宋"/>
                <w:sz w:val="24"/>
              </w:rPr>
            </w:pPr>
          </w:p>
        </w:tc>
        <w:tc>
          <w:tcPr>
            <w:tcW w:w="2063" w:type="dxa"/>
            <w:gridSpan w:val="2"/>
            <w:noWrap w:val="0"/>
            <w:vAlign w:val="center"/>
          </w:tcPr>
          <w:p w14:paraId="70A58116">
            <w:pPr>
              <w:spacing w:line="440" w:lineRule="exact"/>
              <w:ind w:firstLine="240" w:firstLineChars="100"/>
              <w:rPr>
                <w:rFonts w:hint="eastAsia" w:ascii="仿宋" w:hAnsi="仿宋" w:eastAsia="仿宋" w:cs="仿宋"/>
                <w:sz w:val="24"/>
              </w:rPr>
            </w:pPr>
          </w:p>
        </w:tc>
        <w:tc>
          <w:tcPr>
            <w:tcW w:w="1500" w:type="dxa"/>
            <w:noWrap w:val="0"/>
            <w:vAlign w:val="center"/>
          </w:tcPr>
          <w:p w14:paraId="0F665A92">
            <w:pPr>
              <w:spacing w:line="440" w:lineRule="exact"/>
              <w:ind w:firstLine="240" w:firstLineChars="100"/>
              <w:jc w:val="center"/>
              <w:rPr>
                <w:rFonts w:hint="eastAsia" w:ascii="仿宋" w:hAnsi="仿宋" w:eastAsia="仿宋" w:cs="仿宋"/>
                <w:sz w:val="24"/>
              </w:rPr>
            </w:pPr>
          </w:p>
        </w:tc>
        <w:tc>
          <w:tcPr>
            <w:tcW w:w="1787" w:type="dxa"/>
            <w:noWrap w:val="0"/>
            <w:vAlign w:val="center"/>
          </w:tcPr>
          <w:p w14:paraId="38FE355B">
            <w:pPr>
              <w:spacing w:line="440" w:lineRule="exact"/>
              <w:ind w:firstLine="240" w:firstLineChars="100"/>
              <w:rPr>
                <w:rFonts w:hint="eastAsia" w:ascii="仿宋" w:hAnsi="仿宋" w:eastAsia="仿宋" w:cs="仿宋"/>
                <w:sz w:val="24"/>
              </w:rPr>
            </w:pPr>
          </w:p>
        </w:tc>
      </w:tr>
      <w:tr w14:paraId="7AD1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48" w:type="dxa"/>
            <w:gridSpan w:val="6"/>
            <w:noWrap w:val="0"/>
            <w:vAlign w:val="center"/>
          </w:tcPr>
          <w:p w14:paraId="4003C667">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合计人民币（小写）：</w:t>
            </w:r>
          </w:p>
        </w:tc>
      </w:tr>
      <w:tr w14:paraId="6F1F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48" w:type="dxa"/>
            <w:gridSpan w:val="6"/>
            <w:noWrap w:val="0"/>
            <w:vAlign w:val="center"/>
          </w:tcPr>
          <w:p w14:paraId="55DF610C">
            <w:pPr>
              <w:spacing w:line="440" w:lineRule="exact"/>
              <w:ind w:firstLine="240" w:firstLineChars="100"/>
              <w:rPr>
                <w:rFonts w:hint="eastAsia" w:ascii="仿宋" w:hAnsi="仿宋" w:eastAsia="仿宋" w:cs="仿宋"/>
                <w:sz w:val="24"/>
              </w:rPr>
            </w:pPr>
            <w:r>
              <w:rPr>
                <w:rFonts w:hint="eastAsia" w:ascii="仿宋" w:hAnsi="仿宋" w:eastAsia="仿宋" w:cs="仿宋"/>
                <w:sz w:val="24"/>
              </w:rPr>
              <w:t>合计人民币（大写）：</w:t>
            </w:r>
          </w:p>
        </w:tc>
      </w:tr>
      <w:tr w14:paraId="715A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9248" w:type="dxa"/>
            <w:gridSpan w:val="6"/>
            <w:noWrap w:val="0"/>
            <w:vAlign w:val="top"/>
          </w:tcPr>
          <w:p w14:paraId="7CCBFD4B">
            <w:pPr>
              <w:spacing w:line="440" w:lineRule="exact"/>
              <w:ind w:firstLine="240" w:firstLineChars="100"/>
              <w:rPr>
                <w:rFonts w:hint="eastAsia" w:ascii="仿宋" w:hAnsi="仿宋" w:eastAsia="仿宋" w:cs="仿宋"/>
                <w:sz w:val="24"/>
              </w:rPr>
            </w:pPr>
            <w:r>
              <w:rPr>
                <w:rFonts w:hint="eastAsia" w:ascii="仿宋" w:hAnsi="仿宋" w:eastAsia="仿宋" w:cs="仿宋"/>
                <w:sz w:val="24"/>
              </w:rPr>
              <w:t>一、服务要求</w:t>
            </w:r>
          </w:p>
        </w:tc>
      </w:tr>
      <w:tr w14:paraId="568D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248" w:type="dxa"/>
            <w:gridSpan w:val="6"/>
            <w:noWrap w:val="0"/>
            <w:vAlign w:val="top"/>
          </w:tcPr>
          <w:p w14:paraId="2DE0BB4F">
            <w:pPr>
              <w:spacing w:line="440" w:lineRule="exact"/>
              <w:ind w:firstLine="240" w:firstLineChars="100"/>
              <w:rPr>
                <w:rFonts w:hint="eastAsia" w:ascii="仿宋" w:hAnsi="仿宋" w:eastAsia="仿宋" w:cs="仿宋"/>
                <w:sz w:val="24"/>
              </w:rPr>
            </w:pPr>
            <w:r>
              <w:rPr>
                <w:rFonts w:hint="eastAsia" w:ascii="仿宋" w:hAnsi="仿宋" w:eastAsia="仿宋" w:cs="仿宋"/>
                <w:sz w:val="24"/>
              </w:rPr>
              <w:t>二、考核方式：</w:t>
            </w:r>
          </w:p>
        </w:tc>
      </w:tr>
      <w:tr w14:paraId="2E8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248" w:type="dxa"/>
            <w:gridSpan w:val="6"/>
            <w:noWrap w:val="0"/>
            <w:vAlign w:val="top"/>
          </w:tcPr>
          <w:p w14:paraId="7EC96D5E">
            <w:pPr>
              <w:spacing w:line="440" w:lineRule="exact"/>
              <w:ind w:firstLine="240" w:firstLineChars="100"/>
              <w:rPr>
                <w:rFonts w:hint="eastAsia" w:ascii="仿宋" w:hAnsi="仿宋" w:eastAsia="仿宋" w:cs="仿宋"/>
                <w:sz w:val="24"/>
              </w:rPr>
            </w:pPr>
            <w:r>
              <w:rPr>
                <w:rFonts w:hint="eastAsia" w:ascii="仿宋" w:hAnsi="仿宋" w:eastAsia="仿宋" w:cs="仿宋"/>
                <w:sz w:val="24"/>
              </w:rPr>
              <w:t>三、付款方式：</w:t>
            </w:r>
          </w:p>
          <w:p w14:paraId="49B107B1">
            <w:pPr>
              <w:spacing w:line="440" w:lineRule="exact"/>
              <w:ind w:firstLine="240" w:firstLineChars="100"/>
              <w:rPr>
                <w:rFonts w:hint="eastAsia" w:ascii="仿宋" w:hAnsi="仿宋" w:eastAsia="仿宋" w:cs="仿宋"/>
                <w:sz w:val="24"/>
              </w:rPr>
            </w:pPr>
          </w:p>
        </w:tc>
      </w:tr>
      <w:tr w14:paraId="7FF0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9248" w:type="dxa"/>
            <w:gridSpan w:val="6"/>
            <w:noWrap w:val="0"/>
            <w:vAlign w:val="top"/>
          </w:tcPr>
          <w:p w14:paraId="1B6E0FAE">
            <w:pPr>
              <w:spacing w:line="440" w:lineRule="exact"/>
              <w:ind w:firstLine="240" w:firstLineChars="100"/>
              <w:rPr>
                <w:rFonts w:hint="eastAsia" w:ascii="仿宋" w:hAnsi="仿宋" w:eastAsia="仿宋" w:cs="仿宋"/>
                <w:sz w:val="24"/>
              </w:rPr>
            </w:pPr>
            <w:r>
              <w:rPr>
                <w:rFonts w:hint="eastAsia" w:ascii="仿宋" w:hAnsi="仿宋" w:eastAsia="仿宋" w:cs="仿宋"/>
                <w:sz w:val="24"/>
              </w:rPr>
              <w:t>四、违约责任：</w:t>
            </w:r>
          </w:p>
          <w:p w14:paraId="616EDD6F">
            <w:pPr>
              <w:spacing w:line="440" w:lineRule="exact"/>
              <w:ind w:firstLine="240" w:firstLineChars="100"/>
              <w:rPr>
                <w:rFonts w:hint="eastAsia" w:ascii="仿宋" w:hAnsi="仿宋" w:eastAsia="仿宋" w:cs="仿宋"/>
                <w:sz w:val="24"/>
              </w:rPr>
            </w:pPr>
            <w:r>
              <w:rPr>
                <w:rFonts w:hint="eastAsia" w:ascii="仿宋" w:hAnsi="仿宋" w:eastAsia="仿宋" w:cs="仿宋"/>
                <w:sz w:val="24"/>
              </w:rPr>
              <w:t>按《中华人民共和国民法典》、《中华人民共和国政府采购法》执行，或按双方约定。（采购人应按项目实际情况完整填写）</w:t>
            </w:r>
          </w:p>
        </w:tc>
      </w:tr>
      <w:tr w14:paraId="0726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48" w:type="dxa"/>
            <w:gridSpan w:val="6"/>
            <w:noWrap w:val="0"/>
            <w:vAlign w:val="top"/>
          </w:tcPr>
          <w:p w14:paraId="54962C57">
            <w:pPr>
              <w:spacing w:line="440" w:lineRule="exact"/>
              <w:ind w:firstLine="240" w:firstLineChars="100"/>
              <w:rPr>
                <w:rFonts w:hint="eastAsia" w:ascii="仿宋" w:hAnsi="仿宋" w:eastAsia="仿宋" w:cs="仿宋"/>
                <w:sz w:val="24"/>
              </w:rPr>
            </w:pPr>
            <w:r>
              <w:rPr>
                <w:rFonts w:hint="eastAsia" w:ascii="仿宋" w:hAnsi="仿宋" w:eastAsia="仿宋" w:cs="仿宋"/>
                <w:sz w:val="24"/>
              </w:rPr>
              <w:t>五、其他约定事项：</w:t>
            </w:r>
          </w:p>
          <w:p w14:paraId="42ED9C9F">
            <w:pPr>
              <w:spacing w:line="440" w:lineRule="exact"/>
              <w:ind w:firstLine="240" w:firstLineChars="1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比选文件</w:t>
            </w:r>
            <w:r>
              <w:rPr>
                <w:rFonts w:hint="eastAsia" w:ascii="仿宋" w:hAnsi="仿宋" w:eastAsia="仿宋" w:cs="仿宋"/>
                <w:sz w:val="24"/>
              </w:rPr>
              <w:t>及其澄清文件、</w:t>
            </w:r>
            <w:r>
              <w:rPr>
                <w:rFonts w:hint="eastAsia" w:ascii="仿宋" w:hAnsi="仿宋" w:eastAsia="仿宋" w:cs="仿宋"/>
                <w:sz w:val="24"/>
                <w:lang w:val="en-US" w:eastAsia="zh-CN"/>
              </w:rPr>
              <w:t>比选申请文件</w:t>
            </w:r>
            <w:r>
              <w:rPr>
                <w:rFonts w:hint="eastAsia" w:ascii="仿宋" w:hAnsi="仿宋" w:eastAsia="仿宋" w:cs="仿宋"/>
                <w:sz w:val="24"/>
              </w:rPr>
              <w:t>和承诺是本合同不可分割的部分。</w:t>
            </w:r>
          </w:p>
          <w:p w14:paraId="1AD21C7D">
            <w:pPr>
              <w:spacing w:line="440" w:lineRule="exact"/>
              <w:ind w:firstLine="240" w:firstLineChars="100"/>
              <w:rPr>
                <w:rFonts w:hint="eastAsia" w:ascii="仿宋" w:hAnsi="仿宋" w:eastAsia="仿宋" w:cs="仿宋"/>
                <w:sz w:val="24"/>
              </w:rPr>
            </w:pPr>
            <w:r>
              <w:rPr>
                <w:rFonts w:hint="eastAsia" w:ascii="仿宋" w:hAnsi="仿宋" w:eastAsia="仿宋" w:cs="仿宋"/>
                <w:sz w:val="24"/>
              </w:rPr>
              <w:t>2. 本合同如发生争议由双方协商解决，协商不成向需方所在地仲裁机构提请仲裁。</w:t>
            </w:r>
          </w:p>
          <w:p w14:paraId="541ADC8C">
            <w:pPr>
              <w:spacing w:line="440" w:lineRule="exact"/>
              <w:ind w:firstLine="240" w:firstLineChars="100"/>
              <w:rPr>
                <w:rFonts w:hint="eastAsia" w:ascii="仿宋" w:hAnsi="仿宋" w:eastAsia="仿宋" w:cs="仿宋"/>
                <w:sz w:val="24"/>
              </w:rPr>
            </w:pPr>
            <w:r>
              <w:rPr>
                <w:rFonts w:hint="eastAsia" w:ascii="仿宋" w:hAnsi="仿宋" w:eastAsia="仿宋" w:cs="仿宋"/>
                <w:sz w:val="24"/>
              </w:rPr>
              <w:t>3.本合同一式__份， 需方__份，供方__份，具备同等法律效力。</w:t>
            </w:r>
          </w:p>
          <w:p w14:paraId="6BE66B26">
            <w:pPr>
              <w:spacing w:line="440" w:lineRule="exact"/>
              <w:ind w:firstLine="240" w:firstLineChars="100"/>
              <w:rPr>
                <w:rFonts w:hint="eastAsia" w:ascii="仿宋" w:hAnsi="仿宋" w:eastAsia="仿宋" w:cs="仿宋"/>
                <w:sz w:val="24"/>
              </w:rPr>
            </w:pPr>
            <w:r>
              <w:rPr>
                <w:rFonts w:hint="eastAsia" w:ascii="仿宋" w:hAnsi="仿宋" w:eastAsia="仿宋" w:cs="仿宋"/>
                <w:sz w:val="24"/>
              </w:rPr>
              <w:t>4.其他：</w:t>
            </w:r>
          </w:p>
        </w:tc>
      </w:tr>
      <w:tr w14:paraId="68C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4624" w:type="dxa"/>
            <w:gridSpan w:val="3"/>
            <w:noWrap w:val="0"/>
            <w:vAlign w:val="top"/>
          </w:tcPr>
          <w:p w14:paraId="33EFE9AE">
            <w:pPr>
              <w:spacing w:line="240" w:lineRule="atLeast"/>
              <w:rPr>
                <w:rFonts w:hint="eastAsia" w:ascii="仿宋" w:hAnsi="仿宋" w:eastAsia="仿宋" w:cs="仿宋"/>
                <w:sz w:val="24"/>
                <w:szCs w:val="24"/>
              </w:rPr>
            </w:pPr>
            <w:r>
              <w:rPr>
                <w:rFonts w:hint="eastAsia" w:ascii="仿宋" w:hAnsi="仿宋" w:eastAsia="仿宋" w:cs="仿宋"/>
                <w:sz w:val="24"/>
                <w:szCs w:val="24"/>
              </w:rPr>
              <w:t>需方：</w:t>
            </w:r>
          </w:p>
          <w:p w14:paraId="68416EA4">
            <w:pPr>
              <w:spacing w:line="240" w:lineRule="atLeast"/>
              <w:rPr>
                <w:rFonts w:hint="eastAsia" w:ascii="仿宋" w:hAnsi="仿宋" w:eastAsia="仿宋" w:cs="仿宋"/>
                <w:sz w:val="24"/>
                <w:szCs w:val="24"/>
              </w:rPr>
            </w:pPr>
            <w:r>
              <w:rPr>
                <w:rFonts w:hint="eastAsia" w:ascii="仿宋" w:hAnsi="仿宋" w:eastAsia="仿宋" w:cs="仿宋"/>
                <w:sz w:val="24"/>
                <w:szCs w:val="24"/>
              </w:rPr>
              <w:t>地址：</w:t>
            </w:r>
          </w:p>
          <w:p w14:paraId="56E2DD05">
            <w:pPr>
              <w:spacing w:line="240" w:lineRule="atLeast"/>
              <w:rPr>
                <w:rFonts w:hint="eastAsia" w:ascii="仿宋" w:hAnsi="仿宋" w:eastAsia="仿宋" w:cs="仿宋"/>
                <w:sz w:val="24"/>
                <w:szCs w:val="24"/>
              </w:rPr>
            </w:pPr>
            <w:r>
              <w:rPr>
                <w:rFonts w:hint="eastAsia" w:ascii="仿宋" w:hAnsi="仿宋" w:eastAsia="仿宋" w:cs="仿宋"/>
                <w:sz w:val="24"/>
                <w:szCs w:val="24"/>
              </w:rPr>
              <w:t>联系电话：</w:t>
            </w:r>
          </w:p>
          <w:p w14:paraId="78E46730">
            <w:pPr>
              <w:spacing w:line="240" w:lineRule="atLeast"/>
              <w:rPr>
                <w:rFonts w:hint="eastAsia" w:ascii="仿宋" w:hAnsi="仿宋" w:eastAsia="仿宋" w:cs="仿宋"/>
                <w:sz w:val="24"/>
              </w:rPr>
            </w:pPr>
            <w:r>
              <w:rPr>
                <w:rFonts w:hint="eastAsia" w:ascii="仿宋" w:hAnsi="仿宋" w:eastAsia="仿宋" w:cs="仿宋"/>
                <w:sz w:val="24"/>
                <w:szCs w:val="24"/>
              </w:rPr>
              <w:t>授权代表：</w:t>
            </w:r>
          </w:p>
        </w:tc>
        <w:tc>
          <w:tcPr>
            <w:tcW w:w="4624" w:type="dxa"/>
            <w:gridSpan w:val="3"/>
            <w:noWrap w:val="0"/>
            <w:vAlign w:val="top"/>
          </w:tcPr>
          <w:p w14:paraId="5269D6F3">
            <w:pPr>
              <w:spacing w:line="240" w:lineRule="atLeast"/>
              <w:rPr>
                <w:rFonts w:hint="eastAsia" w:ascii="仿宋" w:hAnsi="仿宋" w:eastAsia="仿宋" w:cs="仿宋"/>
                <w:sz w:val="24"/>
                <w:szCs w:val="24"/>
              </w:rPr>
            </w:pPr>
            <w:r>
              <w:rPr>
                <w:rFonts w:hint="eastAsia" w:ascii="仿宋" w:hAnsi="仿宋" w:eastAsia="仿宋" w:cs="仿宋"/>
                <w:sz w:val="24"/>
                <w:szCs w:val="24"/>
              </w:rPr>
              <w:t>供方：</w:t>
            </w:r>
          </w:p>
          <w:p w14:paraId="7868C104">
            <w:pPr>
              <w:spacing w:line="240" w:lineRule="atLeast"/>
              <w:rPr>
                <w:rFonts w:hint="eastAsia" w:ascii="仿宋" w:hAnsi="仿宋" w:eastAsia="仿宋" w:cs="仿宋"/>
                <w:sz w:val="24"/>
                <w:szCs w:val="24"/>
              </w:rPr>
            </w:pPr>
            <w:r>
              <w:rPr>
                <w:rFonts w:hint="eastAsia" w:ascii="仿宋" w:hAnsi="仿宋" w:eastAsia="仿宋" w:cs="仿宋"/>
                <w:sz w:val="24"/>
                <w:szCs w:val="24"/>
              </w:rPr>
              <w:t>地址：</w:t>
            </w:r>
          </w:p>
          <w:p w14:paraId="2223363D">
            <w:pPr>
              <w:spacing w:line="240" w:lineRule="atLeast"/>
              <w:rPr>
                <w:rFonts w:hint="eastAsia" w:ascii="仿宋" w:hAnsi="仿宋" w:eastAsia="仿宋" w:cs="仿宋"/>
                <w:sz w:val="24"/>
                <w:szCs w:val="24"/>
              </w:rPr>
            </w:pPr>
            <w:r>
              <w:rPr>
                <w:rFonts w:hint="eastAsia" w:ascii="仿宋" w:hAnsi="仿宋" w:eastAsia="仿宋" w:cs="仿宋"/>
                <w:sz w:val="24"/>
                <w:szCs w:val="24"/>
              </w:rPr>
              <w:t>电话：</w:t>
            </w:r>
          </w:p>
          <w:p w14:paraId="04E2F6E8">
            <w:pPr>
              <w:spacing w:line="240" w:lineRule="atLeast"/>
              <w:rPr>
                <w:rFonts w:hint="eastAsia" w:ascii="仿宋" w:hAnsi="仿宋" w:eastAsia="仿宋" w:cs="仿宋"/>
                <w:sz w:val="24"/>
                <w:szCs w:val="24"/>
              </w:rPr>
            </w:pPr>
            <w:r>
              <w:rPr>
                <w:rFonts w:hint="eastAsia" w:ascii="仿宋" w:hAnsi="仿宋" w:eastAsia="仿宋" w:cs="仿宋"/>
                <w:sz w:val="24"/>
                <w:szCs w:val="24"/>
              </w:rPr>
              <w:t>传真：</w:t>
            </w:r>
          </w:p>
          <w:p w14:paraId="76AB8F1E">
            <w:pPr>
              <w:spacing w:line="240" w:lineRule="atLeast"/>
              <w:rPr>
                <w:rFonts w:hint="eastAsia" w:ascii="仿宋" w:hAnsi="仿宋" w:eastAsia="仿宋" w:cs="仿宋"/>
                <w:sz w:val="24"/>
                <w:szCs w:val="24"/>
              </w:rPr>
            </w:pPr>
            <w:r>
              <w:rPr>
                <w:rFonts w:hint="eastAsia" w:ascii="仿宋" w:hAnsi="仿宋" w:eastAsia="仿宋" w:cs="仿宋"/>
                <w:sz w:val="24"/>
                <w:szCs w:val="24"/>
              </w:rPr>
              <w:t>开户银行：</w:t>
            </w:r>
          </w:p>
          <w:p w14:paraId="3BECBA10">
            <w:pPr>
              <w:spacing w:line="240" w:lineRule="atLeast"/>
              <w:rPr>
                <w:rFonts w:hint="eastAsia" w:ascii="仿宋" w:hAnsi="仿宋" w:eastAsia="仿宋" w:cs="仿宋"/>
                <w:sz w:val="24"/>
                <w:szCs w:val="24"/>
              </w:rPr>
            </w:pPr>
            <w:r>
              <w:rPr>
                <w:rFonts w:hint="eastAsia" w:ascii="仿宋" w:hAnsi="仿宋" w:eastAsia="仿宋" w:cs="仿宋"/>
                <w:sz w:val="24"/>
                <w:szCs w:val="24"/>
              </w:rPr>
              <w:t>账号：</w:t>
            </w:r>
          </w:p>
          <w:p w14:paraId="7729B9AA">
            <w:pPr>
              <w:spacing w:line="240" w:lineRule="atLeast"/>
              <w:rPr>
                <w:rFonts w:hint="eastAsia" w:ascii="仿宋" w:hAnsi="仿宋" w:eastAsia="仿宋" w:cs="仿宋"/>
                <w:sz w:val="24"/>
              </w:rPr>
            </w:pPr>
            <w:r>
              <w:rPr>
                <w:rFonts w:hint="eastAsia" w:ascii="仿宋" w:hAnsi="仿宋" w:eastAsia="仿宋" w:cs="仿宋"/>
                <w:sz w:val="24"/>
                <w:szCs w:val="24"/>
              </w:rPr>
              <w:t>授权代表：</w:t>
            </w:r>
          </w:p>
        </w:tc>
      </w:tr>
    </w:tbl>
    <w:p w14:paraId="55E0A853">
      <w:pPr>
        <w:numPr>
          <w:ilvl w:val="0"/>
          <w:numId w:val="0"/>
        </w:numPr>
        <w:bidi w:val="0"/>
        <w:jc w:val="both"/>
        <w:rPr>
          <w:rFonts w:hint="eastAsia" w:ascii="仿宋" w:hAnsi="仿宋" w:eastAsia="仿宋" w:cs="仿宋"/>
          <w:sz w:val="24"/>
          <w:szCs w:val="24"/>
          <w:lang w:val="en-US" w:eastAsia="zh-CN"/>
        </w:rPr>
      </w:pPr>
    </w:p>
    <w:p w14:paraId="242F9D48">
      <w:pPr>
        <w:numPr>
          <w:ilvl w:val="0"/>
          <w:numId w:val="0"/>
        </w:numPr>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签约时间：</w:t>
      </w:r>
    </w:p>
    <w:p w14:paraId="24AF29EE">
      <w:pPr>
        <w:rPr>
          <w:rFonts w:hint="eastAsia" w:ascii="仿宋" w:hAnsi="仿宋" w:eastAsia="仿宋" w:cs="仿宋"/>
          <w:sz w:val="24"/>
          <w:szCs w:val="24"/>
          <w:lang w:val="en-US" w:eastAsia="zh-CN"/>
        </w:rPr>
      </w:pPr>
    </w:p>
    <w:p w14:paraId="35D442C3">
      <w:pPr>
        <w:bidi w:val="0"/>
        <w:rPr>
          <w:rFonts w:hint="eastAsia"/>
        </w:rPr>
      </w:pPr>
    </w:p>
    <w:p w14:paraId="60FE154F">
      <w:pPr>
        <w:pStyle w:val="2"/>
        <w:numPr>
          <w:ilvl w:val="0"/>
          <w:numId w:val="0"/>
        </w:numPr>
        <w:bidi w:val="0"/>
        <w:jc w:val="center"/>
        <w:rPr>
          <w:rFonts w:hint="eastAsia" w:ascii="仿宋" w:hAnsi="仿宋" w:eastAsia="仿宋" w:cs="仿宋"/>
          <w:sz w:val="28"/>
          <w:szCs w:val="28"/>
          <w:lang w:val="en-US" w:eastAsia="zh-CN"/>
        </w:rPr>
      </w:pPr>
      <w:bookmarkStart w:id="136" w:name="_Toc26698"/>
      <w:bookmarkStart w:id="137" w:name="_Toc13512"/>
      <w:r>
        <w:rPr>
          <w:rFonts w:hint="eastAsia" w:ascii="仿宋" w:hAnsi="仿宋" w:eastAsia="仿宋" w:cs="仿宋"/>
          <w:sz w:val="28"/>
          <w:szCs w:val="28"/>
          <w:lang w:val="en-US" w:eastAsia="zh-CN"/>
        </w:rPr>
        <w:t>第六篇 比选申请文件格式</w:t>
      </w:r>
      <w:bookmarkEnd w:id="18"/>
      <w:bookmarkEnd w:id="19"/>
      <w:bookmarkEnd w:id="20"/>
      <w:bookmarkEnd w:id="21"/>
      <w:bookmarkEnd w:id="22"/>
      <w:bookmarkEnd w:id="136"/>
      <w:bookmarkEnd w:id="137"/>
    </w:p>
    <w:p w14:paraId="44DE65E5">
      <w:pPr>
        <w:rPr>
          <w:rFonts w:hint="eastAsia"/>
        </w:rPr>
      </w:pPr>
    </w:p>
    <w:p w14:paraId="7986EAB6">
      <w:pPr>
        <w:jc w:val="center"/>
        <w:rPr>
          <w:rFonts w:hint="eastAsia" w:ascii="仿宋" w:hAnsi="仿宋" w:eastAsia="仿宋" w:cs="仿宋"/>
          <w:b/>
          <w:color w:val="000000"/>
          <w:sz w:val="28"/>
        </w:rPr>
      </w:pPr>
      <w:r>
        <w:rPr>
          <w:rFonts w:hint="eastAsia" w:ascii="方正小标宋_GBK" w:hAnsi="方正小标宋_GBK" w:eastAsia="方正小标宋_GBK" w:cs="方正小标宋_GBK"/>
          <w:b w:val="0"/>
          <w:bCs w:val="0"/>
          <w:sz w:val="36"/>
          <w:szCs w:val="36"/>
          <w:highlight w:val="none"/>
          <w:lang w:eastAsia="zh-CN"/>
        </w:rPr>
        <w:t>AI短剧后期包装制作(第二次)采购项目</w:t>
      </w:r>
    </w:p>
    <w:p w14:paraId="3585DDE5">
      <w:pPr>
        <w:pStyle w:val="5"/>
        <w:numPr>
          <w:ilvl w:val="0"/>
          <w:numId w:val="0"/>
        </w:numPr>
        <w:jc w:val="right"/>
        <w:rPr>
          <w:rFonts w:hint="eastAsia" w:ascii="仿宋" w:hAnsi="仿宋" w:eastAsia="仿宋" w:cs="宋体"/>
        </w:rPr>
      </w:pPr>
      <w:r>
        <w:rPr>
          <w:rFonts w:hint="eastAsia" w:ascii="仿宋" w:hAnsi="仿宋" w:eastAsia="仿宋" w:cs="仿宋"/>
          <w:b/>
          <w:color w:val="000000"/>
          <w:sz w:val="28"/>
        </w:rPr>
        <w:t>（标注正本或副本处）</w:t>
      </w:r>
    </w:p>
    <w:p w14:paraId="7864300B">
      <w:pPr>
        <w:tabs>
          <w:tab w:val="left" w:pos="6080"/>
          <w:tab w:val="left" w:pos="6640"/>
        </w:tabs>
        <w:autoSpaceDE w:val="0"/>
        <w:autoSpaceDN w:val="0"/>
        <w:adjustRightInd w:val="0"/>
        <w:snapToGrid w:val="0"/>
        <w:spacing w:line="400" w:lineRule="exact"/>
        <w:jc w:val="right"/>
        <w:rPr>
          <w:rFonts w:hint="eastAsia" w:ascii="仿宋" w:hAnsi="仿宋" w:eastAsia="仿宋" w:cs="宋体"/>
        </w:rPr>
      </w:pPr>
      <w:r>
        <w:rPr>
          <w:rFonts w:hint="eastAsia" w:ascii="仿宋" w:hAnsi="仿宋" w:eastAsia="仿宋" w:cs="宋体"/>
        </w:rPr>
        <w:t xml:space="preserve">                                                                 </w:t>
      </w:r>
    </w:p>
    <w:p w14:paraId="4B628109">
      <w:pPr>
        <w:rPr>
          <w:rFonts w:hint="eastAsia" w:ascii="仿宋" w:hAnsi="仿宋" w:eastAsia="仿宋" w:cs="宋体"/>
          <w:sz w:val="32"/>
          <w:szCs w:val="32"/>
        </w:rPr>
      </w:pPr>
    </w:p>
    <w:p w14:paraId="4D7255FE">
      <w:pPr>
        <w:rPr>
          <w:rFonts w:hint="eastAsia" w:ascii="仿宋" w:hAnsi="仿宋" w:eastAsia="仿宋" w:cs="宋体"/>
          <w:sz w:val="32"/>
          <w:szCs w:val="32"/>
        </w:rPr>
      </w:pPr>
    </w:p>
    <w:p w14:paraId="71411A82">
      <w:pPr>
        <w:pStyle w:val="4"/>
        <w:rPr>
          <w:rFonts w:hint="eastAsia" w:ascii="仿宋" w:hAnsi="仿宋" w:eastAsia="仿宋" w:cs="宋体"/>
        </w:rPr>
      </w:pPr>
      <w:r>
        <w:rPr>
          <w:rFonts w:ascii="仿宋" w:hAnsi="仿宋" w:eastAsia="仿宋" w:cs="宋体"/>
        </w:rPr>
        <w:br w:type="textWrapping"/>
      </w:r>
    </w:p>
    <w:p w14:paraId="57BE8A9D">
      <w:pPr>
        <w:jc w:val="center"/>
        <w:rPr>
          <w:rFonts w:hint="eastAsia" w:ascii="仿宋" w:hAnsi="仿宋" w:eastAsia="仿宋" w:cs="宋体"/>
          <w:b/>
          <w:sz w:val="80"/>
          <w:szCs w:val="80"/>
        </w:rPr>
      </w:pPr>
      <w:r>
        <w:rPr>
          <w:rFonts w:hint="eastAsia" w:ascii="仿宋" w:hAnsi="仿宋" w:eastAsia="仿宋" w:cs="宋体"/>
          <w:b/>
          <w:sz w:val="80"/>
          <w:szCs w:val="80"/>
        </w:rPr>
        <w:t>比选申请文件</w:t>
      </w:r>
    </w:p>
    <w:p w14:paraId="74B10DDD">
      <w:pPr>
        <w:rPr>
          <w:rFonts w:hint="eastAsia" w:ascii="仿宋" w:hAnsi="仿宋" w:eastAsia="仿宋" w:cs="宋体"/>
        </w:rPr>
      </w:pPr>
    </w:p>
    <w:p w14:paraId="343C7E57">
      <w:pPr>
        <w:rPr>
          <w:rFonts w:hint="eastAsia" w:ascii="仿宋" w:hAnsi="仿宋" w:eastAsia="仿宋" w:cs="宋体"/>
        </w:rPr>
      </w:pPr>
    </w:p>
    <w:p w14:paraId="1EC650B7">
      <w:pPr>
        <w:rPr>
          <w:rFonts w:hint="eastAsia" w:ascii="仿宋" w:hAnsi="仿宋" w:eastAsia="仿宋" w:cs="宋体"/>
        </w:rPr>
      </w:pPr>
    </w:p>
    <w:p w14:paraId="723251FB">
      <w:pPr>
        <w:rPr>
          <w:rFonts w:hint="eastAsia" w:ascii="仿宋" w:hAnsi="仿宋" w:eastAsia="仿宋" w:cs="宋体"/>
        </w:rPr>
      </w:pPr>
    </w:p>
    <w:p w14:paraId="028A4235">
      <w:pPr>
        <w:rPr>
          <w:rFonts w:hint="eastAsia" w:ascii="仿宋" w:hAnsi="仿宋" w:eastAsia="仿宋" w:cs="宋体"/>
        </w:rPr>
      </w:pPr>
    </w:p>
    <w:p w14:paraId="0426D24D">
      <w:pPr>
        <w:rPr>
          <w:rFonts w:hint="eastAsia" w:ascii="仿宋" w:hAnsi="仿宋" w:eastAsia="仿宋" w:cs="宋体"/>
        </w:rPr>
      </w:pPr>
    </w:p>
    <w:p w14:paraId="4B5B6EC8">
      <w:pPr>
        <w:rPr>
          <w:rFonts w:hint="eastAsia" w:ascii="仿宋" w:hAnsi="仿宋" w:eastAsia="仿宋" w:cs="宋体"/>
          <w:sz w:val="32"/>
          <w:szCs w:val="32"/>
        </w:rPr>
      </w:pPr>
    </w:p>
    <w:p w14:paraId="02101B5F">
      <w:pPr>
        <w:rPr>
          <w:rFonts w:hint="eastAsia" w:ascii="仿宋" w:hAnsi="仿宋" w:eastAsia="仿宋" w:cs="宋体"/>
          <w:sz w:val="32"/>
          <w:szCs w:val="32"/>
        </w:rPr>
      </w:pPr>
    </w:p>
    <w:p w14:paraId="2A37C910">
      <w:pPr>
        <w:rPr>
          <w:rFonts w:hint="eastAsia" w:ascii="仿宋" w:hAnsi="仿宋" w:eastAsia="仿宋" w:cs="宋体"/>
          <w:sz w:val="32"/>
          <w:szCs w:val="32"/>
        </w:rPr>
      </w:pPr>
    </w:p>
    <w:p w14:paraId="075FEC65">
      <w:pPr>
        <w:rPr>
          <w:rStyle w:val="19"/>
        </w:rPr>
      </w:pPr>
    </w:p>
    <w:p w14:paraId="42CB9ABF">
      <w:pPr>
        <w:rPr>
          <w:rStyle w:val="19"/>
        </w:rPr>
      </w:pPr>
    </w:p>
    <w:p w14:paraId="3C305F1E">
      <w:pPr>
        <w:rPr>
          <w:rStyle w:val="19"/>
        </w:rPr>
      </w:pPr>
    </w:p>
    <w:p w14:paraId="00D5AD88">
      <w:pPr>
        <w:pStyle w:val="14"/>
        <w:rPr>
          <w:rFonts w:hint="eastAsia"/>
        </w:rPr>
      </w:pPr>
    </w:p>
    <w:p w14:paraId="025245BE">
      <w:pPr>
        <w:pStyle w:val="14"/>
        <w:jc w:val="both"/>
        <w:rPr>
          <w:rFonts w:hint="eastAsia"/>
        </w:rPr>
      </w:pPr>
    </w:p>
    <w:p w14:paraId="1652F9A5">
      <w:pPr>
        <w:rPr>
          <w:rFonts w:hint="eastAsia"/>
        </w:rPr>
      </w:pPr>
    </w:p>
    <w:p w14:paraId="28D85297">
      <w:pPr>
        <w:rPr>
          <w:rFonts w:hint="eastAsia"/>
        </w:rPr>
      </w:pPr>
    </w:p>
    <w:p w14:paraId="6B2FD59D">
      <w:pPr>
        <w:spacing w:line="360" w:lineRule="auto"/>
        <w:jc w:val="center"/>
        <w:rPr>
          <w:rFonts w:hint="eastAsia" w:ascii="仿宋" w:hAnsi="仿宋" w:eastAsia="仿宋" w:cs="宋体"/>
          <w:b/>
          <w:bCs/>
          <w:sz w:val="32"/>
          <w:szCs w:val="32"/>
        </w:rPr>
      </w:pPr>
      <w:r>
        <w:rPr>
          <w:rFonts w:hint="eastAsia" w:ascii="仿宋" w:hAnsi="仿宋" w:eastAsia="仿宋" w:cs="宋体"/>
          <w:b/>
          <w:bCs/>
          <w:sz w:val="32"/>
          <w:szCs w:val="32"/>
        </w:rPr>
        <w:t xml:space="preserve"> </w:t>
      </w:r>
      <w:r>
        <w:rPr>
          <w:rFonts w:hint="eastAsia" w:ascii="仿宋" w:hAnsi="仿宋" w:eastAsia="仿宋" w:cs="宋体"/>
          <w:b/>
          <w:bCs/>
          <w:sz w:val="32"/>
          <w:szCs w:val="32"/>
          <w:lang w:eastAsia="zh-CN"/>
        </w:rPr>
        <w:t>供应商</w:t>
      </w:r>
      <w:r>
        <w:rPr>
          <w:rFonts w:hint="eastAsia" w:ascii="仿宋" w:hAnsi="仿宋" w:eastAsia="仿宋" w:cs="宋体"/>
          <w:b/>
          <w:bCs/>
          <w:sz w:val="32"/>
          <w:szCs w:val="32"/>
        </w:rPr>
        <w:t>:</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w:t>
      </w:r>
      <w:r>
        <w:rPr>
          <w:rFonts w:hint="eastAsia" w:ascii="仿宋" w:hAnsi="仿宋" w:eastAsia="仿宋" w:cs="宋体"/>
          <w:b/>
          <w:bCs/>
          <w:sz w:val="32"/>
          <w:szCs w:val="32"/>
          <w:lang w:val="en-US" w:eastAsia="zh-CN"/>
        </w:rPr>
        <w:t>名称+</w:t>
      </w:r>
      <w:r>
        <w:rPr>
          <w:rFonts w:hint="eastAsia" w:ascii="仿宋" w:hAnsi="仿宋" w:eastAsia="仿宋" w:cs="宋体"/>
          <w:b/>
          <w:bCs/>
          <w:sz w:val="32"/>
          <w:szCs w:val="32"/>
        </w:rPr>
        <w:t>盖章)</w:t>
      </w:r>
    </w:p>
    <w:p w14:paraId="60162577">
      <w:pPr>
        <w:spacing w:line="360" w:lineRule="auto"/>
        <w:ind w:firstLine="1928" w:firstLineChars="600"/>
        <w:rPr>
          <w:rFonts w:hint="eastAsia" w:ascii="仿宋" w:hAnsi="仿宋" w:eastAsia="仿宋" w:cs="宋体"/>
        </w:rPr>
      </w:pPr>
      <w:r>
        <w:rPr>
          <w:rFonts w:hint="eastAsia" w:ascii="仿宋" w:hAnsi="仿宋" w:eastAsia="仿宋" w:cs="宋体"/>
          <w:b/>
          <w:bCs/>
          <w:sz w:val="32"/>
          <w:szCs w:val="32"/>
        </w:rPr>
        <w:t xml:space="preserve">时  间: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年</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 xml:space="preserve">月 </w:t>
      </w:r>
      <w:r>
        <w:rPr>
          <w:rFonts w:hint="eastAsia" w:ascii="仿宋" w:hAnsi="仿宋" w:eastAsia="仿宋" w:cs="宋体"/>
          <w:b/>
          <w:bCs/>
          <w:sz w:val="32"/>
          <w:szCs w:val="32"/>
          <w:u w:val="single"/>
        </w:rPr>
        <w:t xml:space="preserve">   </w:t>
      </w:r>
      <w:r>
        <w:rPr>
          <w:rFonts w:hint="eastAsia" w:ascii="仿宋" w:hAnsi="仿宋" w:eastAsia="仿宋" w:cs="宋体"/>
          <w:b/>
          <w:bCs/>
          <w:sz w:val="32"/>
          <w:szCs w:val="32"/>
        </w:rPr>
        <w:t>日</w:t>
      </w:r>
    </w:p>
    <w:p w14:paraId="4F1538DB">
      <w:pPr>
        <w:pStyle w:val="5"/>
        <w:numPr>
          <w:ilvl w:val="0"/>
          <w:numId w:val="0"/>
        </w:numPr>
        <w:rPr>
          <w:rFonts w:hint="eastAsia"/>
        </w:rPr>
      </w:pPr>
    </w:p>
    <w:p w14:paraId="4BF1AAAE">
      <w:pPr>
        <w:rPr>
          <w:rFonts w:hint="eastAsia"/>
        </w:rPr>
      </w:pPr>
    </w:p>
    <w:p w14:paraId="31BF08C3">
      <w:pPr>
        <w:rPr>
          <w:rFonts w:hint="eastAsia"/>
        </w:rPr>
      </w:pPr>
    </w:p>
    <w:p w14:paraId="3500E548">
      <w:pPr>
        <w:rPr>
          <w:rFonts w:hint="eastAsia"/>
        </w:rPr>
      </w:pPr>
    </w:p>
    <w:p w14:paraId="114C687B">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一、经济文件</w:t>
      </w:r>
    </w:p>
    <w:p w14:paraId="0B314F2E">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（一）比选一览表</w:t>
      </w:r>
    </w:p>
    <w:p w14:paraId="11148446">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（二）报价明细表（项目清单报价明细表）</w:t>
      </w:r>
    </w:p>
    <w:p w14:paraId="31E3F85C">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二、服务文件</w:t>
      </w:r>
    </w:p>
    <w:p w14:paraId="2C502F12">
      <w:pPr>
        <w:adjustRightInd w:val="0"/>
        <w:snapToGrid w:val="0"/>
        <w:spacing w:line="360" w:lineRule="auto"/>
        <w:ind w:firstLine="240" w:firstLineChars="100"/>
        <w:rPr>
          <w:rFonts w:hint="eastAsia" w:ascii="仿宋" w:hAnsi="仿宋" w:eastAsia="仿宋" w:cs="宋体"/>
          <w:b w:val="0"/>
          <w:bCs w:val="0"/>
          <w:sz w:val="24"/>
          <w:szCs w:val="24"/>
          <w:highlight w:val="none"/>
        </w:rPr>
      </w:pPr>
      <w:r>
        <w:rPr>
          <w:rFonts w:hint="eastAsia" w:ascii="仿宋" w:hAnsi="仿宋" w:eastAsia="仿宋" w:cs="宋体"/>
          <w:b w:val="0"/>
          <w:bCs w:val="0"/>
          <w:sz w:val="24"/>
          <w:szCs w:val="24"/>
          <w:highlight w:val="none"/>
        </w:rPr>
        <w:t>（一）</w:t>
      </w:r>
      <w:r>
        <w:rPr>
          <w:rFonts w:hint="eastAsia" w:ascii="仿宋" w:hAnsi="仿宋" w:eastAsia="仿宋"/>
          <w:b w:val="0"/>
          <w:bCs w:val="0"/>
          <w:sz w:val="24"/>
          <w:szCs w:val="24"/>
          <w:highlight w:val="none"/>
          <w:lang w:val="en-US" w:eastAsia="zh-CN"/>
        </w:rPr>
        <w:t>项目服务要求无差别承诺书</w:t>
      </w:r>
    </w:p>
    <w:p w14:paraId="1AC805EA">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三、商务文件</w:t>
      </w:r>
    </w:p>
    <w:p w14:paraId="0407D509">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（一）</w:t>
      </w:r>
      <w:r>
        <w:rPr>
          <w:rFonts w:hint="eastAsia" w:ascii="仿宋" w:hAnsi="仿宋" w:eastAsia="仿宋"/>
          <w:b w:val="0"/>
          <w:bCs w:val="0"/>
          <w:sz w:val="24"/>
          <w:szCs w:val="24"/>
          <w:highlight w:val="none"/>
          <w:lang w:val="en-US" w:eastAsia="zh-CN"/>
        </w:rPr>
        <w:t>项目商务要求无差别承诺书</w:t>
      </w:r>
    </w:p>
    <w:p w14:paraId="5846B0B3">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w:t>
      </w:r>
      <w:r>
        <w:rPr>
          <w:rFonts w:hint="eastAsia" w:ascii="仿宋" w:hAnsi="仿宋" w:eastAsia="仿宋" w:cs="宋体"/>
          <w:sz w:val="24"/>
          <w:szCs w:val="24"/>
          <w:lang w:eastAsia="zh-CN"/>
        </w:rPr>
        <w:t>二</w:t>
      </w:r>
      <w:r>
        <w:rPr>
          <w:rFonts w:hint="eastAsia" w:ascii="仿宋" w:hAnsi="仿宋" w:eastAsia="仿宋" w:cs="宋体"/>
          <w:sz w:val="24"/>
          <w:szCs w:val="24"/>
        </w:rPr>
        <w:t>）第三篇</w:t>
      </w:r>
      <w:r>
        <w:rPr>
          <w:rFonts w:hint="eastAsia" w:ascii="仿宋" w:hAnsi="仿宋" w:eastAsia="仿宋" w:cs="宋体"/>
          <w:sz w:val="24"/>
          <w:szCs w:val="24"/>
          <w:lang w:val="en-US" w:eastAsia="zh-CN"/>
        </w:rPr>
        <w:t>中</w:t>
      </w:r>
      <w:r>
        <w:rPr>
          <w:rFonts w:hint="eastAsia" w:ascii="仿宋" w:hAnsi="仿宋" w:eastAsia="仿宋" w:cs="宋体"/>
          <w:sz w:val="24"/>
          <w:szCs w:val="24"/>
        </w:rPr>
        <w:t>所需证明材料（承诺函）</w:t>
      </w:r>
    </w:p>
    <w:p w14:paraId="5E2E0F64">
      <w:pPr>
        <w:adjustRightInd w:val="0"/>
        <w:snapToGrid w:val="0"/>
        <w:spacing w:line="360" w:lineRule="auto"/>
        <w:rPr>
          <w:rFonts w:hint="eastAsia" w:ascii="仿宋" w:hAnsi="仿宋" w:eastAsia="仿宋" w:cs="宋体"/>
          <w:b/>
          <w:bCs/>
          <w:sz w:val="24"/>
          <w:szCs w:val="24"/>
        </w:rPr>
      </w:pPr>
      <w:r>
        <w:rPr>
          <w:rFonts w:hint="eastAsia" w:ascii="仿宋" w:hAnsi="仿宋" w:eastAsia="仿宋" w:cs="宋体"/>
          <w:b/>
          <w:bCs/>
          <w:sz w:val="24"/>
          <w:szCs w:val="24"/>
        </w:rPr>
        <w:t>四、资格文件</w:t>
      </w:r>
    </w:p>
    <w:p w14:paraId="08B44297">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（一）</w:t>
      </w:r>
      <w:r>
        <w:rPr>
          <w:rFonts w:hint="eastAsia" w:ascii="仿宋" w:hAnsi="仿宋" w:eastAsia="仿宋" w:cs="宋体"/>
          <w:sz w:val="24"/>
          <w:szCs w:val="24"/>
          <w:lang w:eastAsia="zh-CN"/>
        </w:rPr>
        <w:t>供应商</w:t>
      </w:r>
      <w:r>
        <w:rPr>
          <w:rFonts w:hint="eastAsia" w:ascii="仿宋" w:hAnsi="仿宋" w:eastAsia="仿宋" w:cs="宋体"/>
          <w:sz w:val="24"/>
          <w:szCs w:val="24"/>
        </w:rPr>
        <w:t>法人营业执照（副本）</w:t>
      </w:r>
    </w:p>
    <w:p w14:paraId="76B69440">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（二）法定代表人身份证明书（格式）</w:t>
      </w:r>
    </w:p>
    <w:p w14:paraId="7093AB3D">
      <w:pPr>
        <w:adjustRightInd w:val="0"/>
        <w:snapToGrid w:val="0"/>
        <w:spacing w:line="360" w:lineRule="auto"/>
        <w:ind w:firstLine="240" w:firstLineChars="100"/>
        <w:rPr>
          <w:rFonts w:hint="eastAsia" w:ascii="仿宋" w:hAnsi="仿宋" w:eastAsia="仿宋" w:cs="宋体"/>
          <w:sz w:val="24"/>
          <w:szCs w:val="24"/>
        </w:rPr>
      </w:pPr>
      <w:r>
        <w:rPr>
          <w:rFonts w:hint="eastAsia" w:ascii="仿宋" w:hAnsi="仿宋" w:eastAsia="仿宋" w:cs="宋体"/>
          <w:sz w:val="24"/>
          <w:szCs w:val="24"/>
        </w:rPr>
        <w:t>（三）法定代表人授权委托书（格式）</w:t>
      </w:r>
    </w:p>
    <w:p w14:paraId="376B51A8">
      <w:pPr>
        <w:pStyle w:val="7"/>
        <w:ind w:left="0" w:leftChars="0" w:firstLine="240" w:firstLineChars="100"/>
        <w:rPr>
          <w:rFonts w:hint="eastAsia"/>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基本资格条件承诺函（格式）</w:t>
      </w:r>
    </w:p>
    <w:p w14:paraId="409A7937">
      <w:pPr>
        <w:adjustRightInd w:val="0"/>
        <w:snapToGrid w:val="0"/>
        <w:spacing w:line="360" w:lineRule="auto"/>
        <w:ind w:firstLine="480" w:firstLineChars="200"/>
        <w:rPr>
          <w:rFonts w:hint="eastAsia" w:ascii="仿宋" w:hAnsi="仿宋" w:eastAsia="仿宋" w:cs="宋体"/>
          <w:sz w:val="24"/>
          <w:szCs w:val="24"/>
        </w:rPr>
      </w:pPr>
    </w:p>
    <w:p w14:paraId="4AE280D3">
      <w:pPr>
        <w:pageBreakBefore w:val="0"/>
        <w:tabs>
          <w:tab w:val="left" w:pos="478"/>
        </w:tabs>
        <w:kinsoku/>
        <w:overflowPunct/>
        <w:topLinePunct w:val="0"/>
        <w:bidi w:val="0"/>
        <w:snapToGrid w:val="0"/>
        <w:spacing w:line="360" w:lineRule="auto"/>
        <w:ind w:firstLine="480" w:firstLineChars="200"/>
        <w:textAlignment w:val="auto"/>
        <w:rPr>
          <w:rFonts w:hint="eastAsia" w:ascii="宋体" w:hAnsi="宋体" w:cs="宋体"/>
          <w:sz w:val="24"/>
          <w:szCs w:val="24"/>
        </w:rPr>
      </w:pPr>
      <w:bookmarkStart w:id="138" w:name="_Toc1216"/>
      <w:bookmarkStart w:id="139" w:name="_Toc20319"/>
      <w:bookmarkStart w:id="140" w:name="_Toc18167"/>
      <w:bookmarkStart w:id="141" w:name="_Toc5780"/>
      <w:r>
        <w:rPr>
          <w:rFonts w:hint="eastAsia" w:ascii="仿宋" w:hAnsi="仿宋" w:eastAsia="仿宋" w:cs="仿宋"/>
          <w:sz w:val="24"/>
          <w:szCs w:val="22"/>
          <w:lang w:val="en-US" w:eastAsia="zh-CN"/>
        </w:rPr>
        <w:t>注:采用软面订本，同时应编制完整的页码、目录。</w:t>
      </w:r>
      <w:r>
        <w:rPr>
          <w:rFonts w:hint="eastAsia" w:ascii="宋体" w:hAnsi="宋体" w:eastAsia="宋体" w:cs="宋体"/>
        </w:rPr>
        <w:br w:type="page"/>
      </w:r>
      <w:bookmarkEnd w:id="138"/>
      <w:bookmarkEnd w:id="139"/>
      <w:bookmarkEnd w:id="140"/>
      <w:bookmarkEnd w:id="141"/>
    </w:p>
    <w:p w14:paraId="3E56356B">
      <w:pPr>
        <w:pStyle w:val="3"/>
        <w:spacing w:line="500" w:lineRule="exact"/>
        <w:jc w:val="both"/>
        <w:rPr>
          <w:rFonts w:hint="eastAsia" w:ascii="仿宋" w:hAnsi="仿宋" w:eastAsia="仿宋" w:cs="宋体"/>
          <w:sz w:val="32"/>
          <w:szCs w:val="32"/>
        </w:rPr>
      </w:pPr>
      <w:r>
        <w:rPr>
          <w:rFonts w:hint="eastAsia" w:ascii="仿宋" w:hAnsi="仿宋" w:eastAsia="仿宋" w:cs="宋体"/>
          <w:sz w:val="32"/>
          <w:szCs w:val="32"/>
        </w:rPr>
        <w:t>一、经济文件</w:t>
      </w:r>
    </w:p>
    <w:p w14:paraId="679EFAD3">
      <w:pPr>
        <w:rPr>
          <w:rFonts w:hint="eastAsia"/>
        </w:rPr>
      </w:pPr>
    </w:p>
    <w:p w14:paraId="0A039509">
      <w:pPr>
        <w:pageBreakBefore w:val="0"/>
        <w:tabs>
          <w:tab w:val="left" w:pos="6300"/>
        </w:tabs>
        <w:kinsoku/>
        <w:overflowPunct/>
        <w:topLinePunct w:val="0"/>
        <w:bidi w:val="0"/>
        <w:snapToGrid w:val="0"/>
        <w:spacing w:line="360" w:lineRule="auto"/>
        <w:ind w:firstLine="602" w:firstLineChars="200"/>
        <w:textAlignment w:val="auto"/>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（一）报价函</w:t>
      </w:r>
    </w:p>
    <w:p w14:paraId="06A90B07">
      <w:pPr>
        <w:pageBreakBefore w:val="0"/>
        <w:tabs>
          <w:tab w:val="left" w:pos="6300"/>
        </w:tabs>
        <w:kinsoku/>
        <w:overflowPunct/>
        <w:topLinePunct w:val="0"/>
        <w:bidi w:val="0"/>
        <w:snapToGrid w:val="0"/>
        <w:spacing w:line="360" w:lineRule="auto"/>
        <w:ind w:firstLine="3975" w:firstLineChars="1100"/>
        <w:textAlignment w:val="auto"/>
        <w:rPr>
          <w:rFonts w:ascii="方正仿宋_GBK" w:hAnsi="方正仿宋_GBK" w:eastAsia="方正仿宋_GBK" w:cs="方正仿宋_GBK"/>
          <w:b/>
          <w:color w:val="auto"/>
          <w:sz w:val="36"/>
          <w:szCs w:val="36"/>
        </w:rPr>
      </w:pPr>
      <w:r>
        <w:rPr>
          <w:rFonts w:hint="eastAsia" w:ascii="方正仿宋_GBK" w:hAnsi="方正仿宋_GBK" w:eastAsia="方正仿宋_GBK" w:cs="方正仿宋_GBK"/>
          <w:b/>
          <w:color w:val="auto"/>
          <w:sz w:val="36"/>
          <w:szCs w:val="36"/>
        </w:rPr>
        <w:t>报价函</w:t>
      </w:r>
    </w:p>
    <w:p w14:paraId="50F33B08">
      <w:pPr>
        <w:pStyle w:val="14"/>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27722C89">
      <w:pPr>
        <w:pStyle w:val="14"/>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62A34E17">
      <w:pPr>
        <w:pageBreakBefore w:val="0"/>
        <w:tabs>
          <w:tab w:val="left" w:pos="6300"/>
        </w:tabs>
        <w:kinsoku/>
        <w:overflowPunct/>
        <w:topLinePunct w:val="0"/>
        <w:bidi w:val="0"/>
        <w:snapToGrid w:val="0"/>
        <w:spacing w:line="360" w:lineRule="auto"/>
        <w:ind w:firstLine="560" w:firstLineChars="200"/>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（采购人单位名称）：</w:t>
      </w:r>
    </w:p>
    <w:p w14:paraId="04BEC404">
      <w:pPr>
        <w:pStyle w:val="14"/>
        <w:pageBreakBefore w:val="0"/>
        <w:kinsoku/>
        <w:overflowPunct/>
        <w:topLinePunct w:val="0"/>
        <w:bidi w:val="0"/>
        <w:spacing w:line="360" w:lineRule="auto"/>
        <w:textAlignment w:val="auto"/>
        <w:rPr>
          <w:rFonts w:ascii="方正仿宋_GBK" w:hAnsi="方正仿宋_GBK" w:eastAsia="方正仿宋_GBK" w:cs="方正仿宋_GBK"/>
          <w:color w:val="auto"/>
          <w:sz w:val="24"/>
          <w:szCs w:val="24"/>
        </w:rPr>
      </w:pPr>
    </w:p>
    <w:p w14:paraId="31F813D9">
      <w:pPr>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33FD700B">
      <w:pPr>
        <w:pageBreakBefore w:val="0"/>
        <w:tabs>
          <w:tab w:val="left" w:pos="6300"/>
        </w:tabs>
        <w:kinsoku/>
        <w:overflowPunct/>
        <w:topLinePunct w:val="0"/>
        <w:bidi w:val="0"/>
        <w:snapToGrid w:val="0"/>
        <w:spacing w:line="360" w:lineRule="auto"/>
        <w:ind w:firstLine="960" w:firstLineChars="4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我方收到___________________________（项目名称）的竞争性比选文件，经详细研究，决定参加该项目的比选。</w:t>
      </w:r>
    </w:p>
    <w:p w14:paraId="2D036C77">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1、愿意按照比选文件中的一切要求，提供本项目的服务要求，投标总报价为人民币大写：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；人民币小写：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Cs w:val="21"/>
        </w:rPr>
        <w:t>元。</w:t>
      </w:r>
    </w:p>
    <w:p w14:paraId="5688A9E7">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2、我方承诺：本次比选的有效期为90天。</w:t>
      </w:r>
    </w:p>
    <w:p w14:paraId="610C5AE3">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3、我方完全理解和接受贵方比选文件的一切规定和要求及评审办法。</w:t>
      </w:r>
    </w:p>
    <w:p w14:paraId="7D6430FB">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4、在整个比选过程中，我方若有违规行为，接受按照《中华人民共和国政府采购法》和《重庆市政府采购云平台网上竞采文件》之规定给予惩罚。</w:t>
      </w:r>
    </w:p>
    <w:p w14:paraId="5B0769CA">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5、我方若成为成交供应商，将按照最终中选结果签订合同，并且严格履行合同义务。本承诺函将成为合同不可分割的一部分，与合同具有同等的法律效力。</w:t>
      </w:r>
    </w:p>
    <w:p w14:paraId="1A53B318">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r>
        <w:rPr>
          <w:rFonts w:hint="eastAsia" w:ascii="方正仿宋_GBK" w:hAnsi="方正仿宋_GBK" w:eastAsia="方正仿宋_GBK" w:cs="方正仿宋_GBK"/>
          <w:color w:val="auto"/>
          <w:sz w:val="24"/>
          <w:szCs w:val="28"/>
        </w:rPr>
        <w:t>我方未</w:t>
      </w:r>
      <w:r>
        <w:rPr>
          <w:rFonts w:hint="eastAsia" w:ascii="方正仿宋_GBK" w:hAnsi="方正仿宋_GBK" w:eastAsia="方正仿宋_GBK" w:cs="方正仿宋_GBK"/>
          <w:color w:val="auto"/>
          <w:sz w:val="24"/>
          <w:szCs w:val="24"/>
        </w:rPr>
        <w:t>为采购项目提供整体设计、规范编制或者项目管理、监理、检测等服务。</w:t>
      </w:r>
    </w:p>
    <w:p w14:paraId="1085F02F">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14:paraId="6354C973">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地址：  </w:t>
      </w:r>
    </w:p>
    <w:p w14:paraId="3AD93C94">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                                             传真：</w:t>
      </w:r>
    </w:p>
    <w:p w14:paraId="69E6A8DA">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网址：                                             邮编：</w:t>
      </w:r>
    </w:p>
    <w:p w14:paraId="69B30532">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p>
    <w:p w14:paraId="38962A51">
      <w:pPr>
        <w:pageBreakBefore w:val="0"/>
        <w:kinsoku/>
        <w:overflowPunct/>
        <w:topLinePunct w:val="0"/>
        <w:bidi w:val="0"/>
        <w:snapToGrid w:val="0"/>
        <w:spacing w:line="360" w:lineRule="auto"/>
        <w:ind w:firstLine="480" w:firstLineChars="200"/>
        <w:jc w:val="right"/>
        <w:textAlignment w:val="auto"/>
        <w:rPr>
          <w:rFonts w:ascii="方正仿宋_GBK" w:hAnsi="方正仿宋_GBK" w:eastAsia="方正仿宋_GBK" w:cs="方正仿宋_GBK"/>
          <w:color w:val="auto"/>
          <w:sz w:val="24"/>
          <w:szCs w:val="24"/>
        </w:rPr>
      </w:pPr>
    </w:p>
    <w:p w14:paraId="47A6E282">
      <w:pPr>
        <w:pageBreakBefore w:val="0"/>
        <w:kinsoku/>
        <w:overflowPunct/>
        <w:topLinePunct w:val="0"/>
        <w:bidi w:val="0"/>
        <w:snapToGrid w:val="0"/>
        <w:spacing w:line="360" w:lineRule="auto"/>
        <w:ind w:firstLine="480" w:firstLineChars="200"/>
        <w:jc w:val="center"/>
        <w:textAlignment w:val="auto"/>
        <w:rPr>
          <w:rFonts w:ascii="方正仿宋_GBK" w:hAnsi="方正仿宋_GBK" w:eastAsia="方正仿宋_GBK" w:cs="方正仿宋_GBK"/>
          <w:color w:val="auto"/>
          <w:sz w:val="24"/>
          <w:szCs w:val="24"/>
        </w:rPr>
        <w:sectPr>
          <w:headerReference r:id="rId10" w:type="default"/>
          <w:footerReference r:id="rId11" w:type="default"/>
          <w:pgSz w:w="11907" w:h="16840"/>
          <w:pgMar w:top="1134" w:right="1191" w:bottom="1134" w:left="1304" w:header="851" w:footer="850" w:gutter="0"/>
          <w:pgNumType w:fmt="decimal"/>
          <w:cols w:space="720" w:num="1"/>
          <w:docGrid w:linePitch="380" w:charSpace="-5735"/>
        </w:sectPr>
      </w:pPr>
      <w:r>
        <w:rPr>
          <w:rFonts w:hint="eastAsia" w:ascii="方正仿宋_GBK" w:hAnsi="方正仿宋_GBK" w:eastAsia="方正仿宋_GBK" w:cs="方正仿宋_GBK"/>
          <w:color w:val="auto"/>
          <w:sz w:val="24"/>
          <w:szCs w:val="24"/>
        </w:rPr>
        <w:t xml:space="preserve">                                                   年     月    日</w:t>
      </w:r>
    </w:p>
    <w:p w14:paraId="10AA9FBB">
      <w:pPr>
        <w:pageBreakBefore w:val="0"/>
        <w:tabs>
          <w:tab w:val="left" w:pos="6300"/>
        </w:tabs>
        <w:kinsoku/>
        <w:overflowPunct/>
        <w:topLinePunct w:val="0"/>
        <w:bidi w:val="0"/>
        <w:snapToGrid w:val="0"/>
        <w:spacing w:line="360" w:lineRule="auto"/>
        <w:ind w:firstLine="3012" w:firstLineChars="1000"/>
        <w:jc w:val="both"/>
        <w:textAlignment w:val="auto"/>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（二）明细报价表</w:t>
      </w:r>
    </w:p>
    <w:p w14:paraId="1FB24E42">
      <w:pPr>
        <w:pageBreakBefore w:val="0"/>
        <w:tabs>
          <w:tab w:val="left" w:pos="6300"/>
        </w:tabs>
        <w:kinsoku/>
        <w:overflowPunct/>
        <w:topLinePunct w:val="0"/>
        <w:bidi w:val="0"/>
        <w:snapToGrid w:val="0"/>
        <w:spacing w:line="360" w:lineRule="auto"/>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C6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ign w:val="center"/>
          </w:tcPr>
          <w:p w14:paraId="3105D128">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序号</w:t>
            </w:r>
          </w:p>
        </w:tc>
        <w:tc>
          <w:tcPr>
            <w:tcW w:w="1557" w:type="dxa"/>
            <w:noWrap/>
            <w:vAlign w:val="center"/>
          </w:tcPr>
          <w:p w14:paraId="48533D8C">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名称</w:t>
            </w:r>
          </w:p>
        </w:tc>
        <w:tc>
          <w:tcPr>
            <w:tcW w:w="3127" w:type="dxa"/>
            <w:noWrap/>
            <w:vAlign w:val="center"/>
          </w:tcPr>
          <w:p w14:paraId="16A3D910">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相关信息</w:t>
            </w:r>
          </w:p>
        </w:tc>
        <w:tc>
          <w:tcPr>
            <w:tcW w:w="1235" w:type="dxa"/>
            <w:noWrap/>
            <w:vAlign w:val="center"/>
          </w:tcPr>
          <w:p w14:paraId="7009A2A6">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数量</w:t>
            </w:r>
          </w:p>
        </w:tc>
        <w:tc>
          <w:tcPr>
            <w:tcW w:w="1235" w:type="dxa"/>
            <w:noWrap/>
            <w:vAlign w:val="center"/>
          </w:tcPr>
          <w:p w14:paraId="4F464FC2">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单价</w:t>
            </w:r>
          </w:p>
        </w:tc>
        <w:tc>
          <w:tcPr>
            <w:tcW w:w="1235" w:type="dxa"/>
            <w:noWrap/>
            <w:vAlign w:val="center"/>
          </w:tcPr>
          <w:p w14:paraId="558DDCC0">
            <w:pPr>
              <w:pageBreakBefore w:val="0"/>
              <w:kinsoku/>
              <w:overflowPunct/>
              <w:topLinePunct w:val="0"/>
              <w:bidi w:val="0"/>
              <w:spacing w:line="360" w:lineRule="auto"/>
              <w:jc w:val="center"/>
              <w:textAlignment w:val="auto"/>
              <w:rPr>
                <w:rFonts w:ascii="方正仿宋_GBK" w:hAnsi="方正仿宋_GBK" w:eastAsia="方正仿宋_GBK" w:cs="方正仿宋_GBK"/>
                <w:b/>
                <w:color w:val="auto"/>
                <w:szCs w:val="21"/>
              </w:rPr>
            </w:pPr>
            <w:r>
              <w:rPr>
                <w:rFonts w:hint="eastAsia" w:ascii="方正仿宋_GBK" w:hAnsi="方正仿宋_GBK" w:eastAsia="方正仿宋_GBK" w:cs="方正仿宋_GBK"/>
                <w:b/>
                <w:color w:val="auto"/>
                <w:szCs w:val="21"/>
              </w:rPr>
              <w:t>合计</w:t>
            </w:r>
          </w:p>
        </w:tc>
      </w:tr>
      <w:tr w14:paraId="317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0A8600F7">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1557" w:type="dxa"/>
            <w:noWrap/>
            <w:vAlign w:val="center"/>
          </w:tcPr>
          <w:p w14:paraId="1F92B142">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136BDCF8">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7CFD6698">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7566A3EC">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12E0BCDE">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03B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45A3C237">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1557" w:type="dxa"/>
            <w:noWrap/>
            <w:vAlign w:val="center"/>
          </w:tcPr>
          <w:p w14:paraId="44AC7856">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537C16A0">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6FCB5F15">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2AE2DA21">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40D6F2F9">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03A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230C06A1">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tc>
        <w:tc>
          <w:tcPr>
            <w:tcW w:w="1557" w:type="dxa"/>
            <w:noWrap/>
            <w:vAlign w:val="center"/>
          </w:tcPr>
          <w:p w14:paraId="2B36ABD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4C3EFC3D">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73C51153">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735C1EC8">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70CB593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66AE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05654EF8">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w:t>
            </w:r>
          </w:p>
        </w:tc>
        <w:tc>
          <w:tcPr>
            <w:tcW w:w="1557" w:type="dxa"/>
            <w:noWrap/>
            <w:vAlign w:val="center"/>
          </w:tcPr>
          <w:p w14:paraId="5125A82F">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72CF5474">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7F8FB73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58A999B8">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2233498D">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4A32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35A192E9">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1557" w:type="dxa"/>
            <w:noWrap/>
            <w:vAlign w:val="center"/>
          </w:tcPr>
          <w:p w14:paraId="482873FF">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26BA7BF6">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7CC94DD5">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07BBB239">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751AC51C">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337B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794CE234">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w:t>
            </w:r>
          </w:p>
        </w:tc>
        <w:tc>
          <w:tcPr>
            <w:tcW w:w="1557" w:type="dxa"/>
            <w:noWrap/>
            <w:vAlign w:val="center"/>
          </w:tcPr>
          <w:p w14:paraId="2E0A024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7502ECE5">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7425F65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281C4D9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5DF8BD4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35AF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396F0C0C">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7</w:t>
            </w:r>
          </w:p>
        </w:tc>
        <w:tc>
          <w:tcPr>
            <w:tcW w:w="1557" w:type="dxa"/>
            <w:noWrap/>
            <w:vAlign w:val="center"/>
          </w:tcPr>
          <w:p w14:paraId="679160B4">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19A72321">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6511D6C5">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302DADC3">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552835D2">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72ED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226CF496">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8</w:t>
            </w:r>
          </w:p>
        </w:tc>
        <w:tc>
          <w:tcPr>
            <w:tcW w:w="1557" w:type="dxa"/>
            <w:noWrap/>
            <w:vAlign w:val="center"/>
          </w:tcPr>
          <w:p w14:paraId="187BD7E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7D941FF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2DB9C25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14:paraId="62FF75CD">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27D791F1">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626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669C4562">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9</w:t>
            </w:r>
          </w:p>
        </w:tc>
        <w:tc>
          <w:tcPr>
            <w:tcW w:w="1557" w:type="dxa"/>
            <w:noWrap/>
            <w:vAlign w:val="center"/>
          </w:tcPr>
          <w:p w14:paraId="309D4FC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7C50A27F">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49C672F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14:paraId="521D87BF">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093EFC14">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58A4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62722B92">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w:t>
            </w:r>
          </w:p>
        </w:tc>
        <w:tc>
          <w:tcPr>
            <w:tcW w:w="1557" w:type="dxa"/>
            <w:noWrap/>
            <w:vAlign w:val="center"/>
          </w:tcPr>
          <w:p w14:paraId="6CC66893">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5922BAB6">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42815B4E">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14:paraId="37A0D83B">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3219C7E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71C1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4852E080">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11</w:t>
            </w:r>
          </w:p>
        </w:tc>
        <w:tc>
          <w:tcPr>
            <w:tcW w:w="1557" w:type="dxa"/>
            <w:noWrap/>
            <w:vAlign w:val="center"/>
          </w:tcPr>
          <w:p w14:paraId="3B49974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3127" w:type="dxa"/>
            <w:noWrap/>
          </w:tcPr>
          <w:p w14:paraId="0B7A45EE">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vAlign w:val="center"/>
          </w:tcPr>
          <w:p w14:paraId="2D696C3B">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w:t>
            </w:r>
          </w:p>
        </w:tc>
        <w:tc>
          <w:tcPr>
            <w:tcW w:w="1235" w:type="dxa"/>
            <w:noWrap/>
          </w:tcPr>
          <w:p w14:paraId="5FC900CA">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c>
          <w:tcPr>
            <w:tcW w:w="1235" w:type="dxa"/>
            <w:noWrap/>
          </w:tcPr>
          <w:p w14:paraId="561E5179">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p>
        </w:tc>
      </w:tr>
      <w:tr w14:paraId="0E2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ign w:val="center"/>
          </w:tcPr>
          <w:p w14:paraId="53CB5093">
            <w:pPr>
              <w:pStyle w:val="11"/>
              <w:pageBreakBefore w:val="0"/>
              <w:kinsoku/>
              <w:overflowPunct/>
              <w:topLinePunct w:val="0"/>
              <w:bidi w:val="0"/>
              <w:spacing w:line="360" w:lineRule="auto"/>
              <w:ind w:left="3920"/>
              <w:jc w:val="center"/>
              <w:textAlignment w:val="auto"/>
              <w:outlineLvl w:val="0"/>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w:t>
            </w:r>
          </w:p>
        </w:tc>
        <w:tc>
          <w:tcPr>
            <w:tcW w:w="1557" w:type="dxa"/>
            <w:noWrap/>
            <w:vAlign w:val="center"/>
          </w:tcPr>
          <w:p w14:paraId="10A47EA7">
            <w:pPr>
              <w:pageBreakBefore w:val="0"/>
              <w:kinsoku/>
              <w:overflowPunct/>
              <w:topLinePunct w:val="0"/>
              <w:bidi w:val="0"/>
              <w:spacing w:line="360" w:lineRule="auto"/>
              <w:jc w:val="center"/>
              <w:textAlignment w:val="auto"/>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总计</w:t>
            </w:r>
          </w:p>
        </w:tc>
        <w:tc>
          <w:tcPr>
            <w:tcW w:w="6832" w:type="dxa"/>
            <w:gridSpan w:val="4"/>
            <w:noWrap/>
          </w:tcPr>
          <w:p w14:paraId="3CF47647">
            <w:pPr>
              <w:pageBreakBefore w:val="0"/>
              <w:kinsoku/>
              <w:overflowPunct/>
              <w:topLinePunct w:val="0"/>
              <w:bidi w:val="0"/>
              <w:spacing w:line="360" w:lineRule="auto"/>
              <w:textAlignment w:val="auto"/>
              <w:rPr>
                <w:rFonts w:ascii="方正仿宋_GBK" w:hAnsi="方正仿宋_GBK" w:eastAsia="方正仿宋_GBK" w:cs="方正仿宋_GBK"/>
                <w:color w:val="auto"/>
                <w:szCs w:val="21"/>
              </w:rPr>
            </w:pPr>
          </w:p>
        </w:tc>
      </w:tr>
    </w:tbl>
    <w:p w14:paraId="7715D428">
      <w:pPr>
        <w:pageBreakBefore w:val="0"/>
        <w:kinsoku/>
        <w:overflowPunct/>
        <w:topLinePunct w:val="0"/>
        <w:bidi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                         法定代表人（或法定代表人授权代表）或自然人：</w:t>
      </w:r>
    </w:p>
    <w:p w14:paraId="69A8A26A">
      <w:pPr>
        <w:pageBreakBefore w:val="0"/>
        <w:kinsoku/>
        <w:overflowPunct/>
        <w:topLinePunct w:val="0"/>
        <w:bidi w:val="0"/>
        <w:spacing w:line="360" w:lineRule="auto"/>
        <w:ind w:firstLine="480" w:firstLineChars="200"/>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                                    （签字或盖章）</w:t>
      </w:r>
    </w:p>
    <w:p w14:paraId="5B7A277B">
      <w:pPr>
        <w:tabs>
          <w:tab w:val="left" w:pos="6300"/>
        </w:tabs>
        <w:snapToGrid w:val="0"/>
        <w:ind w:firstLine="643" w:firstLineChars="200"/>
        <w:rPr>
          <w:rFonts w:hint="eastAsia" w:ascii="仿宋" w:hAnsi="仿宋" w:eastAsia="仿宋" w:cs="仿宋"/>
          <w:b/>
          <w:bCs/>
          <w:sz w:val="32"/>
          <w:szCs w:val="32"/>
        </w:rPr>
      </w:pPr>
    </w:p>
    <w:p w14:paraId="2EE81AB4">
      <w:pPr>
        <w:tabs>
          <w:tab w:val="left" w:pos="6300"/>
        </w:tabs>
        <w:snapToGrid w:val="0"/>
        <w:ind w:firstLine="643" w:firstLineChars="200"/>
        <w:rPr>
          <w:rFonts w:hint="eastAsia" w:ascii="仿宋" w:hAnsi="仿宋" w:eastAsia="仿宋" w:cs="仿宋"/>
          <w:b/>
          <w:bCs/>
          <w:sz w:val="32"/>
          <w:szCs w:val="32"/>
        </w:rPr>
      </w:pPr>
    </w:p>
    <w:p w14:paraId="0FAFE861">
      <w:pPr>
        <w:tabs>
          <w:tab w:val="left" w:pos="6300"/>
        </w:tabs>
        <w:snapToGrid w:val="0"/>
        <w:ind w:firstLine="643" w:firstLineChars="200"/>
        <w:rPr>
          <w:rFonts w:hint="eastAsia" w:ascii="仿宋" w:hAnsi="仿宋" w:eastAsia="仿宋" w:cs="仿宋"/>
          <w:b/>
          <w:bCs/>
          <w:sz w:val="32"/>
          <w:szCs w:val="32"/>
        </w:rPr>
      </w:pPr>
    </w:p>
    <w:p w14:paraId="37798481">
      <w:pPr>
        <w:tabs>
          <w:tab w:val="left" w:pos="6300"/>
        </w:tabs>
        <w:snapToGrid w:val="0"/>
        <w:ind w:firstLine="643" w:firstLineChars="200"/>
        <w:rPr>
          <w:rFonts w:hint="eastAsia" w:ascii="仿宋" w:hAnsi="仿宋" w:eastAsia="仿宋" w:cs="仿宋"/>
          <w:b/>
          <w:bCs/>
          <w:sz w:val="32"/>
          <w:szCs w:val="32"/>
        </w:rPr>
      </w:pPr>
    </w:p>
    <w:p w14:paraId="6607849C">
      <w:pPr>
        <w:tabs>
          <w:tab w:val="left" w:pos="6300"/>
        </w:tabs>
        <w:snapToGrid w:val="0"/>
        <w:ind w:firstLine="643" w:firstLineChars="200"/>
        <w:rPr>
          <w:rFonts w:hint="eastAsia" w:ascii="仿宋" w:hAnsi="仿宋" w:eastAsia="仿宋" w:cs="仿宋"/>
          <w:b/>
          <w:bCs/>
          <w:sz w:val="32"/>
          <w:szCs w:val="32"/>
        </w:rPr>
      </w:pPr>
    </w:p>
    <w:p w14:paraId="4EAD0173">
      <w:pPr>
        <w:tabs>
          <w:tab w:val="left" w:pos="6300"/>
        </w:tabs>
        <w:snapToGrid w:val="0"/>
        <w:ind w:firstLine="643" w:firstLineChars="200"/>
        <w:rPr>
          <w:rFonts w:hint="eastAsia" w:ascii="仿宋" w:hAnsi="仿宋" w:eastAsia="仿宋" w:cs="仿宋"/>
          <w:b/>
          <w:bCs/>
          <w:sz w:val="32"/>
          <w:szCs w:val="32"/>
        </w:rPr>
      </w:pPr>
    </w:p>
    <w:p w14:paraId="6DB8B361">
      <w:pPr>
        <w:tabs>
          <w:tab w:val="left" w:pos="6300"/>
        </w:tabs>
        <w:snapToGrid w:val="0"/>
        <w:ind w:firstLine="643" w:firstLineChars="200"/>
        <w:rPr>
          <w:rFonts w:hint="eastAsia" w:ascii="仿宋" w:hAnsi="仿宋" w:eastAsia="仿宋" w:cs="仿宋"/>
          <w:b/>
          <w:bCs/>
          <w:sz w:val="32"/>
          <w:szCs w:val="32"/>
        </w:rPr>
      </w:pPr>
    </w:p>
    <w:p w14:paraId="629C857F">
      <w:pPr>
        <w:tabs>
          <w:tab w:val="left" w:pos="6300"/>
        </w:tabs>
        <w:snapToGrid w:val="0"/>
        <w:ind w:firstLine="643" w:firstLineChars="200"/>
        <w:rPr>
          <w:rFonts w:hint="eastAsia" w:ascii="仿宋" w:hAnsi="仿宋" w:eastAsia="仿宋" w:cs="仿宋"/>
          <w:b/>
          <w:bCs/>
          <w:sz w:val="32"/>
          <w:szCs w:val="32"/>
        </w:rPr>
      </w:pPr>
    </w:p>
    <w:p w14:paraId="707E2D46">
      <w:pPr>
        <w:tabs>
          <w:tab w:val="left" w:pos="6300"/>
        </w:tabs>
        <w:snapToGrid w:val="0"/>
        <w:ind w:firstLine="643" w:firstLineChars="200"/>
        <w:rPr>
          <w:rFonts w:hint="eastAsia" w:ascii="仿宋" w:hAnsi="仿宋" w:eastAsia="仿宋" w:cs="仿宋"/>
          <w:b/>
          <w:bCs/>
          <w:sz w:val="32"/>
          <w:szCs w:val="32"/>
        </w:rPr>
      </w:pPr>
    </w:p>
    <w:p w14:paraId="0F852DAA">
      <w:pPr>
        <w:tabs>
          <w:tab w:val="left" w:pos="6300"/>
        </w:tabs>
        <w:snapToGrid w:val="0"/>
        <w:ind w:firstLine="643" w:firstLineChars="200"/>
        <w:rPr>
          <w:rFonts w:hint="eastAsia" w:ascii="仿宋" w:hAnsi="仿宋" w:eastAsia="仿宋" w:cs="仿宋"/>
          <w:b/>
          <w:bCs/>
          <w:sz w:val="32"/>
          <w:szCs w:val="32"/>
        </w:rPr>
      </w:pPr>
    </w:p>
    <w:p w14:paraId="3BED7D9B">
      <w:pPr>
        <w:tabs>
          <w:tab w:val="left" w:pos="6300"/>
        </w:tabs>
        <w:snapToGrid w:val="0"/>
        <w:ind w:firstLine="643" w:firstLineChars="200"/>
        <w:rPr>
          <w:rFonts w:hint="eastAsia" w:ascii="仿宋" w:hAnsi="仿宋" w:eastAsia="仿宋" w:cs="仿宋"/>
          <w:b/>
          <w:bCs/>
          <w:sz w:val="32"/>
          <w:szCs w:val="32"/>
        </w:rPr>
      </w:pPr>
    </w:p>
    <w:p w14:paraId="006CF8D4">
      <w:pPr>
        <w:tabs>
          <w:tab w:val="left" w:pos="6300"/>
        </w:tabs>
        <w:snapToGrid w:val="0"/>
        <w:ind w:firstLine="643" w:firstLineChars="200"/>
        <w:rPr>
          <w:rFonts w:hint="eastAsia" w:ascii="仿宋" w:hAnsi="仿宋" w:eastAsia="仿宋" w:cs="仿宋"/>
          <w:b/>
          <w:bCs/>
          <w:sz w:val="32"/>
          <w:szCs w:val="32"/>
        </w:rPr>
      </w:pPr>
    </w:p>
    <w:p w14:paraId="1AA335B1">
      <w:pPr>
        <w:tabs>
          <w:tab w:val="left" w:pos="6300"/>
        </w:tabs>
        <w:snapToGrid w:val="0"/>
        <w:ind w:firstLine="643" w:firstLineChars="200"/>
        <w:rPr>
          <w:rFonts w:hint="eastAsia" w:ascii="仿宋" w:hAnsi="仿宋" w:eastAsia="仿宋" w:cs="仿宋"/>
          <w:b/>
          <w:bCs/>
          <w:sz w:val="32"/>
          <w:szCs w:val="32"/>
        </w:rPr>
      </w:pPr>
    </w:p>
    <w:p w14:paraId="5734B994">
      <w:pPr>
        <w:tabs>
          <w:tab w:val="left" w:pos="6300"/>
        </w:tabs>
        <w:snapToGrid w:val="0"/>
        <w:ind w:firstLine="643" w:firstLineChars="200"/>
        <w:rPr>
          <w:rFonts w:hint="eastAsia" w:ascii="仿宋" w:hAnsi="仿宋" w:eastAsia="仿宋" w:cs="仿宋"/>
          <w:b/>
          <w:bCs/>
          <w:sz w:val="32"/>
          <w:szCs w:val="32"/>
        </w:rPr>
      </w:pPr>
    </w:p>
    <w:p w14:paraId="7CFBC920">
      <w:pPr>
        <w:tabs>
          <w:tab w:val="left" w:pos="6300"/>
        </w:tabs>
        <w:snapToGrid w:val="0"/>
        <w:rPr>
          <w:rFonts w:hint="eastAsia" w:ascii="仿宋" w:hAnsi="仿宋" w:eastAsia="仿宋" w:cs="仿宋"/>
          <w:b/>
          <w:bCs/>
          <w:sz w:val="32"/>
          <w:szCs w:val="32"/>
        </w:rPr>
      </w:pPr>
    </w:p>
    <w:p w14:paraId="03751E89">
      <w:pPr>
        <w:tabs>
          <w:tab w:val="left" w:pos="6300"/>
        </w:tabs>
        <w:snapToGrid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二、服务文件</w:t>
      </w:r>
    </w:p>
    <w:p w14:paraId="7A1E241C">
      <w:pPr>
        <w:pStyle w:val="20"/>
      </w:pPr>
    </w:p>
    <w:p w14:paraId="46DE56D9">
      <w:pPr>
        <w:jc w:val="center"/>
        <w:rPr>
          <w:rFonts w:hint="default" w:ascii="仿宋" w:hAnsi="仿宋" w:eastAsia="仿宋"/>
          <w:b/>
          <w:sz w:val="28"/>
          <w:szCs w:val="28"/>
          <w:lang w:val="en-US" w:eastAsia="zh-CN"/>
        </w:rPr>
      </w:pPr>
      <w:r>
        <w:rPr>
          <w:rFonts w:hint="eastAsia" w:ascii="仿宋" w:hAnsi="仿宋" w:eastAsia="仿宋"/>
          <w:b/>
          <w:sz w:val="28"/>
          <w:szCs w:val="28"/>
        </w:rPr>
        <w:t>（一）</w:t>
      </w:r>
      <w:r>
        <w:rPr>
          <w:rFonts w:hint="eastAsia" w:ascii="仿宋" w:hAnsi="仿宋" w:eastAsia="仿宋"/>
          <w:b/>
          <w:sz w:val="28"/>
          <w:szCs w:val="28"/>
          <w:lang w:val="en-US" w:eastAsia="zh-CN"/>
        </w:rPr>
        <w:t>项目服务要求无差别承诺书（格式自拟）</w:t>
      </w:r>
    </w:p>
    <w:p w14:paraId="5E5C1295">
      <w:pPr>
        <w:pStyle w:val="20"/>
        <w:rPr>
          <w:rFonts w:hint="eastAsia"/>
        </w:rPr>
      </w:pPr>
    </w:p>
    <w:p w14:paraId="08ACDE08">
      <w:pPr>
        <w:rPr>
          <w:rFonts w:hint="eastAsia"/>
        </w:rPr>
      </w:pPr>
    </w:p>
    <w:p w14:paraId="61CBC57E">
      <w:pPr>
        <w:pStyle w:val="20"/>
        <w:rPr>
          <w:rFonts w:hint="eastAsia"/>
        </w:rPr>
      </w:pPr>
    </w:p>
    <w:p w14:paraId="4D164C70">
      <w:pPr>
        <w:rPr>
          <w:rFonts w:hint="eastAsia"/>
        </w:rPr>
      </w:pPr>
    </w:p>
    <w:p w14:paraId="0AFFD2D9">
      <w:pPr>
        <w:pStyle w:val="20"/>
        <w:rPr>
          <w:rFonts w:hint="eastAsia"/>
        </w:rPr>
      </w:pPr>
    </w:p>
    <w:p w14:paraId="527E1588">
      <w:pPr>
        <w:rPr>
          <w:rFonts w:hint="eastAsia"/>
        </w:rPr>
      </w:pPr>
    </w:p>
    <w:p w14:paraId="791F9856">
      <w:pPr>
        <w:pStyle w:val="20"/>
        <w:rPr>
          <w:rFonts w:hint="eastAsia"/>
        </w:rPr>
      </w:pPr>
    </w:p>
    <w:p w14:paraId="334AC9AA">
      <w:pPr>
        <w:rPr>
          <w:rFonts w:hint="eastAsia"/>
        </w:rPr>
      </w:pPr>
    </w:p>
    <w:p w14:paraId="387CE147">
      <w:pPr>
        <w:pStyle w:val="20"/>
        <w:rPr>
          <w:rFonts w:hint="eastAsia"/>
        </w:rPr>
      </w:pPr>
    </w:p>
    <w:p w14:paraId="697EF8ED">
      <w:pPr>
        <w:rPr>
          <w:rFonts w:hint="eastAsia"/>
        </w:rPr>
      </w:pPr>
    </w:p>
    <w:p w14:paraId="089F765E">
      <w:pPr>
        <w:pStyle w:val="20"/>
        <w:rPr>
          <w:rFonts w:hint="eastAsia"/>
        </w:rPr>
      </w:pPr>
    </w:p>
    <w:p w14:paraId="090C23B2">
      <w:pPr>
        <w:rPr>
          <w:rFonts w:hint="eastAsia"/>
        </w:rPr>
      </w:pPr>
    </w:p>
    <w:p w14:paraId="4ECFCD6B">
      <w:pPr>
        <w:pStyle w:val="20"/>
        <w:rPr>
          <w:rFonts w:hint="eastAsia"/>
        </w:rPr>
      </w:pPr>
    </w:p>
    <w:p w14:paraId="6165EF80">
      <w:pPr>
        <w:rPr>
          <w:rFonts w:hint="eastAsia"/>
        </w:rPr>
      </w:pPr>
    </w:p>
    <w:p w14:paraId="6B158A4D">
      <w:pPr>
        <w:pStyle w:val="20"/>
        <w:rPr>
          <w:rFonts w:hint="eastAsia"/>
        </w:rPr>
      </w:pPr>
    </w:p>
    <w:p w14:paraId="39E30330">
      <w:pPr>
        <w:rPr>
          <w:rFonts w:hint="eastAsia"/>
        </w:rPr>
      </w:pPr>
    </w:p>
    <w:p w14:paraId="54FADA2A">
      <w:pPr>
        <w:pStyle w:val="20"/>
        <w:rPr>
          <w:rFonts w:hint="eastAsia"/>
        </w:rPr>
      </w:pPr>
    </w:p>
    <w:p w14:paraId="500CF63F">
      <w:pPr>
        <w:rPr>
          <w:rFonts w:hint="eastAsia"/>
        </w:rPr>
      </w:pPr>
    </w:p>
    <w:p w14:paraId="28128D06">
      <w:pPr>
        <w:pStyle w:val="20"/>
        <w:rPr>
          <w:rFonts w:hint="eastAsia"/>
        </w:rPr>
      </w:pPr>
    </w:p>
    <w:p w14:paraId="4B8545E4">
      <w:pPr>
        <w:rPr>
          <w:rFonts w:hint="eastAsia"/>
        </w:rPr>
      </w:pPr>
    </w:p>
    <w:p w14:paraId="5FC8D36D">
      <w:pPr>
        <w:pStyle w:val="20"/>
        <w:rPr>
          <w:rFonts w:hint="eastAsia"/>
        </w:rPr>
      </w:pPr>
    </w:p>
    <w:p w14:paraId="43C3EC67">
      <w:pPr>
        <w:rPr>
          <w:rFonts w:hint="eastAsia"/>
        </w:rPr>
      </w:pPr>
    </w:p>
    <w:p w14:paraId="71B93F6B">
      <w:pPr>
        <w:pStyle w:val="20"/>
        <w:rPr>
          <w:rFonts w:hint="eastAsia"/>
        </w:rPr>
      </w:pPr>
    </w:p>
    <w:p w14:paraId="4605991B">
      <w:pPr>
        <w:rPr>
          <w:rFonts w:hint="eastAsia"/>
        </w:rPr>
      </w:pPr>
    </w:p>
    <w:p w14:paraId="3C25FD5C">
      <w:pPr>
        <w:pStyle w:val="20"/>
        <w:rPr>
          <w:rFonts w:hint="eastAsia"/>
        </w:rPr>
      </w:pPr>
    </w:p>
    <w:p w14:paraId="70D36789">
      <w:pPr>
        <w:rPr>
          <w:rFonts w:hint="eastAsia"/>
        </w:rPr>
      </w:pPr>
    </w:p>
    <w:p w14:paraId="7767BA2E">
      <w:pPr>
        <w:pStyle w:val="20"/>
        <w:rPr>
          <w:rFonts w:hint="eastAsia"/>
        </w:rPr>
      </w:pPr>
    </w:p>
    <w:p w14:paraId="73732C4C">
      <w:pPr>
        <w:rPr>
          <w:rFonts w:hint="eastAsia"/>
        </w:rPr>
      </w:pPr>
    </w:p>
    <w:p w14:paraId="44FF11ED">
      <w:pPr>
        <w:pStyle w:val="20"/>
        <w:rPr>
          <w:rFonts w:hint="eastAsia"/>
        </w:rPr>
      </w:pPr>
    </w:p>
    <w:p w14:paraId="7DECDE2C">
      <w:pPr>
        <w:pStyle w:val="14"/>
        <w:spacing w:line="240" w:lineRule="auto"/>
        <w:jc w:val="both"/>
        <w:rPr>
          <w:rFonts w:hint="eastAsia"/>
          <w:sz w:val="21"/>
        </w:rPr>
      </w:pPr>
    </w:p>
    <w:p w14:paraId="6194EC98">
      <w:pPr>
        <w:pStyle w:val="14"/>
        <w:spacing w:line="240" w:lineRule="auto"/>
        <w:ind w:firstLine="630" w:firstLineChars="300"/>
        <w:rPr>
          <w:rFonts w:hint="eastAsia"/>
          <w:sz w:val="21"/>
        </w:rPr>
      </w:pPr>
    </w:p>
    <w:p w14:paraId="72F97340">
      <w:pPr>
        <w:pStyle w:val="14"/>
        <w:spacing w:line="240" w:lineRule="auto"/>
        <w:ind w:firstLine="630" w:firstLineChars="300"/>
        <w:rPr>
          <w:rFonts w:hint="eastAsia"/>
          <w:sz w:val="21"/>
        </w:rPr>
      </w:pPr>
    </w:p>
    <w:p w14:paraId="29B76F46">
      <w:pPr>
        <w:pStyle w:val="20"/>
        <w:ind w:firstLine="0"/>
        <w:rPr>
          <w:rFonts w:hint="eastAsia" w:ascii="仿宋" w:hAnsi="仿宋" w:eastAsia="仿宋"/>
          <w:b/>
          <w:sz w:val="28"/>
          <w:szCs w:val="28"/>
        </w:rPr>
      </w:pPr>
    </w:p>
    <w:p w14:paraId="3293B0EE">
      <w:pPr>
        <w:tabs>
          <w:tab w:val="left" w:pos="6300"/>
        </w:tabs>
        <w:snapToGrid w:val="0"/>
        <w:spacing w:line="500" w:lineRule="exact"/>
        <w:ind w:firstLine="321" w:firstLineChars="100"/>
        <w:rPr>
          <w:rFonts w:hint="eastAsia" w:ascii="仿宋" w:hAnsi="仿宋" w:eastAsia="仿宋" w:cs="仿宋"/>
          <w:b/>
          <w:sz w:val="28"/>
          <w:szCs w:val="28"/>
        </w:rPr>
      </w:pPr>
      <w:r>
        <w:rPr>
          <w:rFonts w:hint="eastAsia" w:ascii="仿宋" w:hAnsi="仿宋" w:eastAsia="仿宋" w:cs="宋体"/>
          <w:b/>
          <w:sz w:val="32"/>
          <w:szCs w:val="32"/>
        </w:rPr>
        <w:t>三、商务文件</w:t>
      </w:r>
    </w:p>
    <w:p w14:paraId="14B753CC">
      <w:pPr>
        <w:snapToGrid w:val="0"/>
        <w:spacing w:line="440" w:lineRule="exact"/>
        <w:jc w:val="center"/>
        <w:rPr>
          <w:rFonts w:hint="eastAsia" w:ascii="仿宋" w:hAnsi="仿宋" w:eastAsia="仿宋" w:cs="仿宋"/>
          <w:b/>
          <w:sz w:val="28"/>
          <w:szCs w:val="28"/>
        </w:rPr>
      </w:pPr>
    </w:p>
    <w:p w14:paraId="004AEAAB">
      <w:pPr>
        <w:snapToGrid w:val="0"/>
        <w:spacing w:line="440" w:lineRule="exact"/>
        <w:jc w:val="center"/>
        <w:rPr>
          <w:rFonts w:hint="eastAsia" w:ascii="仿宋" w:hAnsi="仿宋" w:eastAsia="仿宋" w:cs="仿宋"/>
          <w:b/>
          <w:sz w:val="28"/>
          <w:szCs w:val="28"/>
        </w:rPr>
      </w:pPr>
    </w:p>
    <w:p w14:paraId="2700CF7A">
      <w:pPr>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一</w:t>
      </w:r>
      <w:r>
        <w:rPr>
          <w:rFonts w:hint="eastAsia" w:ascii="仿宋" w:hAnsi="仿宋" w:eastAsia="仿宋" w:cs="仿宋"/>
          <w:b/>
          <w:sz w:val="28"/>
          <w:szCs w:val="28"/>
        </w:rPr>
        <w:t>）</w:t>
      </w:r>
      <w:r>
        <w:rPr>
          <w:rFonts w:hint="eastAsia" w:ascii="仿宋" w:hAnsi="仿宋" w:eastAsia="仿宋"/>
          <w:b/>
          <w:sz w:val="28"/>
          <w:szCs w:val="28"/>
          <w:lang w:val="en-US" w:eastAsia="zh-CN"/>
        </w:rPr>
        <w:t>项目商务要求无差别承诺书（格式自拟）</w:t>
      </w:r>
    </w:p>
    <w:p w14:paraId="132C2C93">
      <w:pPr>
        <w:snapToGrid w:val="0"/>
        <w:spacing w:line="440" w:lineRule="exact"/>
        <w:jc w:val="center"/>
        <w:rPr>
          <w:rFonts w:hint="eastAsia" w:ascii="仿宋" w:hAnsi="仿宋" w:eastAsia="仿宋" w:cs="仿宋"/>
          <w:b/>
          <w:sz w:val="28"/>
          <w:szCs w:val="28"/>
        </w:rPr>
      </w:pPr>
    </w:p>
    <w:p w14:paraId="42AFC57F">
      <w:pPr>
        <w:snapToGrid w:val="0"/>
        <w:spacing w:line="440" w:lineRule="exact"/>
        <w:jc w:val="center"/>
        <w:rPr>
          <w:rFonts w:hint="eastAsia" w:ascii="仿宋" w:hAnsi="仿宋" w:eastAsia="仿宋" w:cs="仿宋"/>
          <w:b/>
          <w:sz w:val="28"/>
          <w:szCs w:val="28"/>
        </w:rPr>
      </w:pPr>
    </w:p>
    <w:p w14:paraId="0625DA4E">
      <w:pPr>
        <w:snapToGrid w:val="0"/>
        <w:spacing w:line="440" w:lineRule="exact"/>
        <w:jc w:val="center"/>
        <w:rPr>
          <w:rFonts w:hint="eastAsia" w:ascii="仿宋" w:hAnsi="仿宋" w:eastAsia="仿宋" w:cs="仿宋"/>
          <w:b/>
          <w:sz w:val="28"/>
          <w:szCs w:val="28"/>
        </w:rPr>
      </w:pPr>
    </w:p>
    <w:p w14:paraId="051AB716">
      <w:pPr>
        <w:snapToGrid w:val="0"/>
        <w:spacing w:line="440" w:lineRule="exact"/>
        <w:jc w:val="center"/>
        <w:rPr>
          <w:rFonts w:hint="eastAsia" w:ascii="仿宋" w:hAnsi="仿宋" w:eastAsia="仿宋" w:cs="仿宋"/>
          <w:b/>
          <w:sz w:val="28"/>
          <w:szCs w:val="28"/>
        </w:rPr>
      </w:pPr>
    </w:p>
    <w:p w14:paraId="654670BB">
      <w:pPr>
        <w:snapToGrid w:val="0"/>
        <w:spacing w:line="440" w:lineRule="exact"/>
        <w:jc w:val="center"/>
        <w:rPr>
          <w:rFonts w:hint="eastAsia" w:ascii="仿宋" w:hAnsi="仿宋" w:eastAsia="仿宋" w:cs="仿宋"/>
          <w:b/>
          <w:sz w:val="28"/>
          <w:szCs w:val="28"/>
        </w:rPr>
      </w:pPr>
    </w:p>
    <w:p w14:paraId="6EC07CDB">
      <w:pPr>
        <w:snapToGrid w:val="0"/>
        <w:spacing w:line="440" w:lineRule="exact"/>
        <w:jc w:val="center"/>
        <w:rPr>
          <w:rFonts w:hint="eastAsia" w:ascii="仿宋" w:hAnsi="仿宋" w:eastAsia="仿宋" w:cs="仿宋"/>
          <w:b/>
          <w:sz w:val="28"/>
          <w:szCs w:val="28"/>
        </w:rPr>
      </w:pPr>
    </w:p>
    <w:p w14:paraId="068D7F06">
      <w:pPr>
        <w:snapToGrid w:val="0"/>
        <w:spacing w:line="440" w:lineRule="exact"/>
        <w:jc w:val="center"/>
        <w:rPr>
          <w:rFonts w:hint="eastAsia" w:ascii="仿宋" w:hAnsi="仿宋" w:eastAsia="仿宋" w:cs="仿宋"/>
          <w:b/>
          <w:sz w:val="28"/>
          <w:szCs w:val="28"/>
        </w:rPr>
      </w:pPr>
    </w:p>
    <w:p w14:paraId="740D79AA">
      <w:pPr>
        <w:snapToGrid w:val="0"/>
        <w:spacing w:line="440" w:lineRule="exact"/>
        <w:jc w:val="center"/>
        <w:rPr>
          <w:rFonts w:hint="eastAsia" w:ascii="仿宋" w:hAnsi="仿宋" w:eastAsia="仿宋" w:cs="仿宋"/>
          <w:b/>
          <w:sz w:val="28"/>
          <w:szCs w:val="28"/>
        </w:rPr>
      </w:pPr>
    </w:p>
    <w:p w14:paraId="3CDB4EF9">
      <w:pPr>
        <w:snapToGrid w:val="0"/>
        <w:spacing w:line="440" w:lineRule="exact"/>
        <w:jc w:val="center"/>
        <w:rPr>
          <w:rFonts w:hint="eastAsia" w:ascii="仿宋" w:hAnsi="仿宋" w:eastAsia="仿宋" w:cs="仿宋"/>
          <w:b/>
          <w:sz w:val="28"/>
          <w:szCs w:val="28"/>
        </w:rPr>
      </w:pPr>
    </w:p>
    <w:p w14:paraId="387115FD">
      <w:pPr>
        <w:snapToGrid w:val="0"/>
        <w:spacing w:line="440" w:lineRule="exact"/>
        <w:jc w:val="center"/>
        <w:rPr>
          <w:rFonts w:hint="eastAsia" w:ascii="仿宋" w:hAnsi="仿宋" w:eastAsia="仿宋" w:cs="仿宋"/>
          <w:b/>
          <w:sz w:val="28"/>
          <w:szCs w:val="28"/>
        </w:rPr>
      </w:pPr>
    </w:p>
    <w:p w14:paraId="5275087E">
      <w:pPr>
        <w:snapToGrid w:val="0"/>
        <w:spacing w:line="440" w:lineRule="exact"/>
        <w:jc w:val="center"/>
        <w:rPr>
          <w:rFonts w:hint="eastAsia" w:ascii="仿宋" w:hAnsi="仿宋" w:eastAsia="仿宋" w:cs="仿宋"/>
          <w:b/>
          <w:sz w:val="28"/>
          <w:szCs w:val="28"/>
        </w:rPr>
      </w:pPr>
    </w:p>
    <w:p w14:paraId="11AABDC8">
      <w:pPr>
        <w:snapToGrid w:val="0"/>
        <w:spacing w:line="440" w:lineRule="exact"/>
        <w:jc w:val="center"/>
        <w:rPr>
          <w:rFonts w:hint="eastAsia" w:ascii="仿宋" w:hAnsi="仿宋" w:eastAsia="仿宋" w:cs="仿宋"/>
          <w:b/>
          <w:sz w:val="28"/>
          <w:szCs w:val="28"/>
        </w:rPr>
      </w:pPr>
    </w:p>
    <w:p w14:paraId="093DA54B">
      <w:pPr>
        <w:snapToGrid w:val="0"/>
        <w:spacing w:line="440" w:lineRule="exact"/>
        <w:jc w:val="center"/>
        <w:rPr>
          <w:rFonts w:hint="eastAsia" w:ascii="仿宋" w:hAnsi="仿宋" w:eastAsia="仿宋" w:cs="仿宋"/>
          <w:b/>
          <w:sz w:val="28"/>
          <w:szCs w:val="28"/>
        </w:rPr>
      </w:pPr>
    </w:p>
    <w:p w14:paraId="5C03AD22">
      <w:pPr>
        <w:snapToGrid w:val="0"/>
        <w:spacing w:line="440" w:lineRule="exact"/>
        <w:jc w:val="center"/>
        <w:rPr>
          <w:rFonts w:hint="eastAsia" w:ascii="仿宋" w:hAnsi="仿宋" w:eastAsia="仿宋" w:cs="仿宋"/>
          <w:b/>
          <w:sz w:val="28"/>
          <w:szCs w:val="28"/>
        </w:rPr>
      </w:pPr>
    </w:p>
    <w:p w14:paraId="7B7DF148">
      <w:pPr>
        <w:snapToGrid w:val="0"/>
        <w:spacing w:line="440" w:lineRule="exact"/>
        <w:jc w:val="center"/>
        <w:rPr>
          <w:rFonts w:hint="eastAsia" w:ascii="仿宋" w:hAnsi="仿宋" w:eastAsia="仿宋" w:cs="仿宋"/>
          <w:b/>
          <w:sz w:val="28"/>
          <w:szCs w:val="28"/>
        </w:rPr>
      </w:pPr>
    </w:p>
    <w:p w14:paraId="28CD83A1">
      <w:pPr>
        <w:snapToGrid w:val="0"/>
        <w:spacing w:line="440" w:lineRule="exact"/>
        <w:jc w:val="center"/>
        <w:rPr>
          <w:rFonts w:hint="eastAsia" w:ascii="仿宋" w:hAnsi="仿宋" w:eastAsia="仿宋" w:cs="仿宋"/>
          <w:b/>
          <w:sz w:val="28"/>
          <w:szCs w:val="28"/>
        </w:rPr>
      </w:pPr>
    </w:p>
    <w:p w14:paraId="2A4BCDAA">
      <w:pPr>
        <w:snapToGrid w:val="0"/>
        <w:spacing w:line="440" w:lineRule="exact"/>
        <w:jc w:val="center"/>
        <w:rPr>
          <w:rFonts w:hint="eastAsia" w:ascii="仿宋" w:hAnsi="仿宋" w:eastAsia="仿宋" w:cs="仿宋"/>
          <w:b/>
          <w:sz w:val="28"/>
          <w:szCs w:val="28"/>
        </w:rPr>
      </w:pPr>
    </w:p>
    <w:p w14:paraId="7FEC1590">
      <w:pPr>
        <w:snapToGrid w:val="0"/>
        <w:spacing w:line="440" w:lineRule="exact"/>
        <w:jc w:val="center"/>
        <w:rPr>
          <w:rFonts w:hint="eastAsia" w:ascii="仿宋" w:hAnsi="仿宋" w:eastAsia="仿宋" w:cs="仿宋"/>
          <w:b/>
          <w:sz w:val="28"/>
          <w:szCs w:val="28"/>
        </w:rPr>
      </w:pPr>
    </w:p>
    <w:p w14:paraId="59D381F9">
      <w:pPr>
        <w:snapToGrid w:val="0"/>
        <w:spacing w:line="440" w:lineRule="exact"/>
        <w:jc w:val="center"/>
        <w:rPr>
          <w:rFonts w:hint="eastAsia" w:ascii="仿宋" w:hAnsi="仿宋" w:eastAsia="仿宋" w:cs="仿宋"/>
          <w:b/>
          <w:sz w:val="28"/>
          <w:szCs w:val="28"/>
        </w:rPr>
      </w:pPr>
    </w:p>
    <w:p w14:paraId="534B8A04">
      <w:pPr>
        <w:snapToGrid w:val="0"/>
        <w:spacing w:line="440" w:lineRule="exact"/>
        <w:jc w:val="center"/>
        <w:rPr>
          <w:rFonts w:hint="eastAsia" w:ascii="仿宋" w:hAnsi="仿宋" w:eastAsia="仿宋" w:cs="仿宋"/>
          <w:b/>
          <w:sz w:val="28"/>
          <w:szCs w:val="28"/>
        </w:rPr>
      </w:pPr>
    </w:p>
    <w:p w14:paraId="32C55189">
      <w:pPr>
        <w:snapToGrid w:val="0"/>
        <w:spacing w:line="440" w:lineRule="exact"/>
        <w:jc w:val="center"/>
        <w:rPr>
          <w:rFonts w:hint="eastAsia" w:ascii="仿宋" w:hAnsi="仿宋" w:eastAsia="仿宋" w:cs="仿宋"/>
          <w:b/>
          <w:sz w:val="28"/>
          <w:szCs w:val="28"/>
        </w:rPr>
      </w:pPr>
    </w:p>
    <w:p w14:paraId="52A3BBD9">
      <w:pPr>
        <w:snapToGrid w:val="0"/>
        <w:spacing w:line="440" w:lineRule="exact"/>
        <w:jc w:val="center"/>
        <w:rPr>
          <w:rFonts w:hint="eastAsia" w:ascii="仿宋" w:hAnsi="仿宋" w:eastAsia="仿宋" w:cs="仿宋"/>
          <w:b/>
          <w:sz w:val="28"/>
          <w:szCs w:val="28"/>
        </w:rPr>
      </w:pPr>
    </w:p>
    <w:p w14:paraId="59CB22F1">
      <w:pPr>
        <w:snapToGrid w:val="0"/>
        <w:spacing w:line="440" w:lineRule="exact"/>
        <w:jc w:val="center"/>
        <w:rPr>
          <w:rFonts w:hint="eastAsia" w:ascii="仿宋" w:hAnsi="仿宋" w:eastAsia="仿宋" w:cs="仿宋"/>
          <w:b/>
          <w:sz w:val="28"/>
          <w:szCs w:val="28"/>
        </w:rPr>
      </w:pPr>
    </w:p>
    <w:p w14:paraId="0845E2FB">
      <w:pPr>
        <w:snapToGrid w:val="0"/>
        <w:spacing w:line="440" w:lineRule="exact"/>
        <w:jc w:val="center"/>
        <w:rPr>
          <w:rFonts w:hint="eastAsia" w:ascii="仿宋" w:hAnsi="仿宋" w:eastAsia="仿宋" w:cs="仿宋"/>
          <w:b/>
          <w:sz w:val="28"/>
          <w:szCs w:val="28"/>
        </w:rPr>
      </w:pPr>
    </w:p>
    <w:p w14:paraId="7BBBEF19">
      <w:pPr>
        <w:snapToGrid w:val="0"/>
        <w:spacing w:line="440" w:lineRule="exact"/>
        <w:jc w:val="center"/>
        <w:rPr>
          <w:rFonts w:hint="eastAsia" w:ascii="仿宋" w:hAnsi="仿宋" w:eastAsia="仿宋" w:cs="仿宋"/>
          <w:b/>
          <w:sz w:val="28"/>
          <w:szCs w:val="28"/>
        </w:rPr>
      </w:pPr>
    </w:p>
    <w:p w14:paraId="36943FFC">
      <w:pPr>
        <w:snapToGrid w:val="0"/>
        <w:spacing w:line="440" w:lineRule="exact"/>
        <w:jc w:val="center"/>
        <w:rPr>
          <w:rFonts w:hint="eastAsia" w:ascii="仿宋" w:hAnsi="仿宋" w:eastAsia="仿宋" w:cs="仿宋"/>
          <w:b/>
          <w:sz w:val="28"/>
          <w:szCs w:val="28"/>
        </w:rPr>
      </w:pPr>
    </w:p>
    <w:p w14:paraId="44CCE11A">
      <w:pPr>
        <w:snapToGrid w:val="0"/>
        <w:spacing w:line="440" w:lineRule="exact"/>
        <w:jc w:val="center"/>
        <w:rPr>
          <w:rFonts w:hint="eastAsia" w:ascii="仿宋" w:hAnsi="仿宋" w:eastAsia="仿宋" w:cs="仿宋"/>
          <w:b/>
          <w:sz w:val="28"/>
          <w:szCs w:val="28"/>
        </w:rPr>
      </w:pPr>
    </w:p>
    <w:p w14:paraId="0FD8B5B1">
      <w:pPr>
        <w:snapToGrid w:val="0"/>
        <w:spacing w:line="440" w:lineRule="exact"/>
        <w:jc w:val="center"/>
        <w:rPr>
          <w:rFonts w:hint="eastAsia" w:ascii="仿宋" w:hAnsi="仿宋" w:eastAsia="仿宋" w:cs="仿宋"/>
          <w:b/>
          <w:sz w:val="28"/>
          <w:szCs w:val="28"/>
        </w:rPr>
      </w:pPr>
    </w:p>
    <w:p w14:paraId="35485925">
      <w:pPr>
        <w:snapToGrid w:val="0"/>
        <w:spacing w:line="440" w:lineRule="exact"/>
        <w:jc w:val="both"/>
        <w:rPr>
          <w:rFonts w:hint="eastAsia" w:ascii="仿宋" w:hAnsi="仿宋" w:eastAsia="仿宋" w:cs="仿宋"/>
          <w:b/>
          <w:sz w:val="28"/>
          <w:szCs w:val="28"/>
        </w:rPr>
      </w:pPr>
    </w:p>
    <w:p w14:paraId="1012736F">
      <w:pPr>
        <w:snapToGrid w:val="0"/>
        <w:spacing w:line="440" w:lineRule="exact"/>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二</w:t>
      </w:r>
      <w:r>
        <w:rPr>
          <w:rFonts w:hint="eastAsia" w:ascii="仿宋" w:hAnsi="仿宋" w:eastAsia="仿宋" w:cs="仿宋"/>
          <w:b/>
          <w:sz w:val="28"/>
          <w:szCs w:val="28"/>
        </w:rPr>
        <w:t>）第三篇</w:t>
      </w:r>
      <w:r>
        <w:rPr>
          <w:rFonts w:hint="eastAsia" w:ascii="仿宋" w:hAnsi="仿宋" w:eastAsia="仿宋" w:cs="仿宋"/>
          <w:b/>
          <w:sz w:val="28"/>
          <w:szCs w:val="28"/>
          <w:lang w:val="en-US" w:eastAsia="zh-CN"/>
        </w:rPr>
        <w:t>中</w:t>
      </w:r>
      <w:r>
        <w:rPr>
          <w:rFonts w:hint="eastAsia" w:ascii="仿宋" w:hAnsi="仿宋" w:eastAsia="仿宋" w:cs="仿宋"/>
          <w:b/>
          <w:sz w:val="28"/>
          <w:szCs w:val="28"/>
        </w:rPr>
        <w:t>所需证明材料</w:t>
      </w:r>
    </w:p>
    <w:p w14:paraId="1682F3F1">
      <w:pPr>
        <w:adjustRightInd w:val="0"/>
        <w:snapToGrid w:val="0"/>
        <w:spacing w:line="360" w:lineRule="auto"/>
        <w:jc w:val="both"/>
        <w:rPr>
          <w:rFonts w:hint="eastAsia" w:ascii="宋体" w:hAnsi="宋体" w:cs="宋体"/>
          <w:sz w:val="24"/>
          <w:szCs w:val="24"/>
        </w:rPr>
      </w:pPr>
    </w:p>
    <w:p w14:paraId="4161E120">
      <w:pPr>
        <w:pStyle w:val="4"/>
        <w:rPr>
          <w:rFonts w:hint="eastAsia" w:ascii="宋体" w:hAnsi="宋体" w:cs="宋体"/>
          <w:sz w:val="24"/>
          <w:szCs w:val="24"/>
        </w:rPr>
      </w:pPr>
    </w:p>
    <w:p w14:paraId="2DD84CA7">
      <w:pPr>
        <w:rPr>
          <w:rFonts w:hint="eastAsia" w:ascii="宋体" w:hAnsi="宋体" w:cs="宋体"/>
          <w:sz w:val="24"/>
          <w:szCs w:val="24"/>
        </w:rPr>
      </w:pPr>
    </w:p>
    <w:p w14:paraId="35D355D9">
      <w:pPr>
        <w:pStyle w:val="4"/>
        <w:rPr>
          <w:rFonts w:hint="eastAsia" w:ascii="宋体" w:hAnsi="宋体" w:cs="宋体"/>
          <w:sz w:val="24"/>
          <w:szCs w:val="24"/>
        </w:rPr>
      </w:pPr>
    </w:p>
    <w:p w14:paraId="52B582EC">
      <w:pPr>
        <w:rPr>
          <w:rFonts w:hint="eastAsia" w:ascii="宋体" w:hAnsi="宋体" w:cs="宋体"/>
          <w:sz w:val="24"/>
          <w:szCs w:val="24"/>
        </w:rPr>
      </w:pPr>
    </w:p>
    <w:p w14:paraId="4733DE1B">
      <w:pPr>
        <w:pStyle w:val="4"/>
        <w:rPr>
          <w:rFonts w:hint="eastAsia" w:ascii="宋体" w:hAnsi="宋体" w:cs="宋体"/>
          <w:sz w:val="24"/>
          <w:szCs w:val="24"/>
        </w:rPr>
      </w:pPr>
    </w:p>
    <w:p w14:paraId="6BB833C5">
      <w:pPr>
        <w:rPr>
          <w:rFonts w:hint="eastAsia" w:ascii="宋体" w:hAnsi="宋体" w:cs="宋体"/>
          <w:sz w:val="24"/>
          <w:szCs w:val="24"/>
        </w:rPr>
      </w:pPr>
    </w:p>
    <w:p w14:paraId="7FE432D2">
      <w:pPr>
        <w:pStyle w:val="4"/>
        <w:rPr>
          <w:rFonts w:hint="eastAsia" w:ascii="宋体" w:hAnsi="宋体" w:cs="宋体"/>
          <w:sz w:val="24"/>
          <w:szCs w:val="24"/>
        </w:rPr>
      </w:pPr>
    </w:p>
    <w:p w14:paraId="5321F95D">
      <w:pPr>
        <w:rPr>
          <w:rFonts w:hint="eastAsia" w:ascii="宋体" w:hAnsi="宋体" w:cs="宋体"/>
          <w:sz w:val="24"/>
          <w:szCs w:val="24"/>
        </w:rPr>
      </w:pPr>
    </w:p>
    <w:p w14:paraId="77DAC9B1">
      <w:pPr>
        <w:pStyle w:val="4"/>
        <w:rPr>
          <w:rFonts w:hint="eastAsia" w:ascii="宋体" w:hAnsi="宋体" w:cs="宋体"/>
          <w:sz w:val="24"/>
          <w:szCs w:val="24"/>
        </w:rPr>
      </w:pPr>
    </w:p>
    <w:p w14:paraId="4B504DD0">
      <w:pPr>
        <w:rPr>
          <w:rFonts w:hint="eastAsia" w:ascii="宋体" w:hAnsi="宋体" w:cs="宋体"/>
          <w:sz w:val="24"/>
          <w:szCs w:val="24"/>
        </w:rPr>
      </w:pPr>
    </w:p>
    <w:p w14:paraId="59CBADF5">
      <w:pPr>
        <w:pStyle w:val="4"/>
        <w:rPr>
          <w:rFonts w:hint="eastAsia" w:ascii="宋体" w:hAnsi="宋体" w:cs="宋体"/>
          <w:sz w:val="24"/>
          <w:szCs w:val="24"/>
        </w:rPr>
      </w:pPr>
    </w:p>
    <w:p w14:paraId="56A58BE5">
      <w:pPr>
        <w:rPr>
          <w:rFonts w:hint="eastAsia" w:ascii="宋体" w:hAnsi="宋体" w:cs="宋体"/>
          <w:sz w:val="24"/>
          <w:szCs w:val="24"/>
        </w:rPr>
      </w:pPr>
    </w:p>
    <w:p w14:paraId="763E14A3">
      <w:pPr>
        <w:pStyle w:val="4"/>
        <w:rPr>
          <w:rFonts w:hint="eastAsia" w:ascii="宋体" w:hAnsi="宋体" w:cs="宋体"/>
          <w:sz w:val="24"/>
          <w:szCs w:val="24"/>
        </w:rPr>
      </w:pPr>
    </w:p>
    <w:p w14:paraId="36753884">
      <w:pPr>
        <w:rPr>
          <w:rFonts w:hint="eastAsia" w:ascii="宋体" w:hAnsi="宋体" w:cs="宋体"/>
          <w:sz w:val="24"/>
          <w:szCs w:val="24"/>
        </w:rPr>
      </w:pPr>
    </w:p>
    <w:p w14:paraId="366F2D5A">
      <w:pPr>
        <w:pStyle w:val="4"/>
        <w:rPr>
          <w:rFonts w:hint="eastAsia" w:ascii="宋体" w:hAnsi="宋体" w:cs="宋体"/>
          <w:sz w:val="24"/>
          <w:szCs w:val="24"/>
        </w:rPr>
      </w:pPr>
    </w:p>
    <w:p w14:paraId="796A46D9">
      <w:pPr>
        <w:rPr>
          <w:rFonts w:hint="eastAsia" w:ascii="宋体" w:hAnsi="宋体" w:cs="宋体"/>
          <w:sz w:val="24"/>
          <w:szCs w:val="24"/>
        </w:rPr>
      </w:pPr>
    </w:p>
    <w:p w14:paraId="5A25642F">
      <w:pPr>
        <w:pStyle w:val="4"/>
        <w:rPr>
          <w:rFonts w:hint="eastAsia" w:ascii="宋体" w:hAnsi="宋体" w:cs="宋体"/>
          <w:sz w:val="24"/>
          <w:szCs w:val="24"/>
        </w:rPr>
      </w:pPr>
    </w:p>
    <w:p w14:paraId="0F5DB14C">
      <w:pPr>
        <w:bidi w:val="0"/>
        <w:rPr>
          <w:rFonts w:hint="eastAsia"/>
        </w:rPr>
      </w:pPr>
    </w:p>
    <w:p w14:paraId="7F5893E0">
      <w:pPr>
        <w:bidi w:val="0"/>
        <w:rPr>
          <w:rFonts w:hint="eastAsia"/>
        </w:rPr>
      </w:pPr>
    </w:p>
    <w:p w14:paraId="3D64C25E">
      <w:pPr>
        <w:pStyle w:val="3"/>
        <w:jc w:val="both"/>
        <w:rPr>
          <w:rFonts w:hint="eastAsia" w:ascii="仿宋" w:hAnsi="仿宋" w:eastAsia="仿宋" w:cs="宋体"/>
          <w:bCs/>
          <w:sz w:val="32"/>
          <w:szCs w:val="32"/>
        </w:rPr>
      </w:pPr>
      <w:r>
        <w:rPr>
          <w:rFonts w:hint="eastAsia" w:ascii="仿宋" w:hAnsi="仿宋" w:eastAsia="仿宋" w:cs="宋体"/>
          <w:bCs/>
          <w:sz w:val="32"/>
          <w:szCs w:val="32"/>
        </w:rPr>
        <w:t>四、资格文件</w:t>
      </w:r>
    </w:p>
    <w:p w14:paraId="62B17F00">
      <w:pPr>
        <w:tabs>
          <w:tab w:val="left" w:pos="6300"/>
        </w:tabs>
        <w:snapToGrid w:val="0"/>
        <w:spacing w:line="500" w:lineRule="exact"/>
        <w:ind w:firstLine="570"/>
        <w:rPr>
          <w:rFonts w:hint="eastAsia" w:ascii="宋体" w:hAnsi="宋体" w:cs="宋体"/>
        </w:rPr>
      </w:pPr>
    </w:p>
    <w:p w14:paraId="2FB6B664">
      <w:pPr>
        <w:tabs>
          <w:tab w:val="left" w:pos="6300"/>
        </w:tabs>
        <w:snapToGrid w:val="0"/>
        <w:spacing w:line="500" w:lineRule="exact"/>
        <w:rPr>
          <w:rFonts w:hint="default" w:ascii="仿宋" w:hAnsi="仿宋" w:eastAsia="仿宋" w:cs="宋体"/>
          <w:b/>
          <w:bCs/>
          <w:sz w:val="28"/>
          <w:szCs w:val="28"/>
          <w:lang w:val="en-US" w:eastAsia="zh-CN"/>
        </w:rPr>
      </w:pPr>
      <w:r>
        <w:rPr>
          <w:rFonts w:hint="eastAsia" w:ascii="仿宋" w:hAnsi="仿宋" w:eastAsia="仿宋" w:cs="宋体"/>
          <w:b/>
          <w:bCs/>
          <w:sz w:val="28"/>
          <w:szCs w:val="28"/>
        </w:rPr>
        <w:t>（一）</w:t>
      </w:r>
      <w:r>
        <w:rPr>
          <w:rFonts w:hint="eastAsia" w:ascii="仿宋" w:hAnsi="仿宋" w:eastAsia="仿宋" w:cs="宋体"/>
          <w:b/>
          <w:bCs/>
          <w:sz w:val="28"/>
          <w:szCs w:val="28"/>
          <w:lang w:eastAsia="zh-CN"/>
        </w:rPr>
        <w:t>供应商</w:t>
      </w:r>
      <w:r>
        <w:rPr>
          <w:rFonts w:hint="eastAsia" w:ascii="仿宋" w:hAnsi="仿宋" w:eastAsia="仿宋" w:cs="宋体"/>
          <w:b/>
          <w:bCs/>
          <w:sz w:val="28"/>
          <w:szCs w:val="28"/>
        </w:rPr>
        <w:t>法人营业执照（副本）</w:t>
      </w:r>
      <w:r>
        <w:rPr>
          <w:rFonts w:hint="eastAsia" w:ascii="仿宋" w:hAnsi="仿宋" w:eastAsia="仿宋" w:cs="宋体"/>
          <w:b/>
          <w:bCs/>
          <w:sz w:val="28"/>
          <w:szCs w:val="28"/>
          <w:lang w:val="en-US" w:eastAsia="zh-CN"/>
        </w:rPr>
        <w:t>复印件加盖公章</w:t>
      </w:r>
    </w:p>
    <w:p w14:paraId="3C5E30E7">
      <w:pPr>
        <w:widowControl/>
        <w:ind w:firstLine="753" w:firstLineChars="250"/>
        <w:jc w:val="left"/>
        <w:rPr>
          <w:rFonts w:hint="eastAsia" w:ascii="宋体" w:hAnsi="宋体" w:cs="宋体"/>
          <w:b/>
          <w:bCs/>
          <w:sz w:val="30"/>
          <w:szCs w:val="30"/>
        </w:rPr>
      </w:pPr>
    </w:p>
    <w:p w14:paraId="61EEA514">
      <w:pPr>
        <w:pStyle w:val="8"/>
        <w:pageBreakBefore w:val="0"/>
        <w:kinsoku/>
        <w:overflowPunct/>
        <w:topLinePunct w:val="0"/>
        <w:bidi w:val="0"/>
        <w:spacing w:line="360" w:lineRule="auto"/>
        <w:jc w:val="both"/>
        <w:textAlignment w:val="auto"/>
        <w:rPr>
          <w:rFonts w:ascii="方正仿宋_GBK" w:hAnsi="方正仿宋_GBK" w:eastAsia="方正仿宋_GBK" w:cs="方正仿宋_GBK"/>
          <w:b/>
          <w:bCs/>
          <w:color w:val="auto"/>
          <w:sz w:val="32"/>
          <w:szCs w:val="32"/>
        </w:rPr>
      </w:pPr>
      <w:r>
        <w:rPr>
          <w:rFonts w:hint="eastAsia" w:ascii="宋体" w:hAnsi="宋体" w:cs="宋体"/>
          <w:b/>
          <w:bCs/>
          <w:sz w:val="30"/>
          <w:szCs w:val="30"/>
        </w:rPr>
        <w:br w:type="page"/>
      </w:r>
      <w:r>
        <w:rPr>
          <w:rFonts w:hint="eastAsia" w:ascii="仿宋" w:hAnsi="仿宋" w:eastAsia="仿宋" w:cs="宋体"/>
          <w:b/>
          <w:bCs/>
          <w:sz w:val="28"/>
          <w:szCs w:val="28"/>
        </w:rPr>
        <w:t>（二）</w:t>
      </w:r>
      <w:r>
        <w:rPr>
          <w:rFonts w:hint="eastAsia" w:ascii="方正仿宋_GBK" w:hAnsi="方正仿宋_GBK" w:eastAsia="方正仿宋_GBK" w:cs="方正仿宋_GBK"/>
          <w:b/>
          <w:bCs/>
          <w:color w:val="auto"/>
          <w:sz w:val="28"/>
          <w:szCs w:val="28"/>
        </w:rPr>
        <w:t>法定代表人身份证明书</w:t>
      </w:r>
    </w:p>
    <w:p w14:paraId="33EF7C2A">
      <w:pPr>
        <w:pStyle w:val="9"/>
        <w:pageBreakBefore w:val="0"/>
        <w:kinsoku/>
        <w:overflowPunct/>
        <w:topLinePunct w:val="0"/>
        <w:bidi w:val="0"/>
        <w:spacing w:line="360" w:lineRule="auto"/>
        <w:textAlignment w:val="auto"/>
        <w:rPr>
          <w:rFonts w:ascii="方正仿宋_GBK" w:hAnsi="方正仿宋_GBK" w:eastAsia="方正仿宋_GBK"/>
          <w:bCs/>
          <w:color w:val="auto"/>
          <w:sz w:val="32"/>
          <w:szCs w:val="32"/>
        </w:rPr>
      </w:pPr>
    </w:p>
    <w:p w14:paraId="625DCE43">
      <w:pPr>
        <w:pStyle w:val="10"/>
        <w:pageBreakBefore w:val="0"/>
        <w:kinsoku/>
        <w:overflowPunct/>
        <w:topLinePunct w:val="0"/>
        <w:bidi w:val="0"/>
        <w:spacing w:line="360" w:lineRule="auto"/>
        <w:textAlignment w:val="auto"/>
        <w:rPr>
          <w:rFonts w:ascii="方正仿宋_GBK" w:hAnsi="方正仿宋_GBK" w:eastAsia="方正仿宋_GBK" w:cs="方正仿宋_GBK"/>
          <w:b/>
          <w:bCs/>
          <w:color w:val="auto"/>
          <w:sz w:val="32"/>
          <w:szCs w:val="32"/>
        </w:rPr>
      </w:pPr>
    </w:p>
    <w:p w14:paraId="126BA630">
      <w:pPr>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49FA2F37">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p w14:paraId="79DA7DF4">
      <w:pPr>
        <w:pageBreakBefore w:val="0"/>
        <w:tabs>
          <w:tab w:val="left" w:pos="6300"/>
        </w:tabs>
        <w:kinsoku/>
        <w:overflowPunct/>
        <w:topLinePunct w:val="0"/>
        <w:bidi w:val="0"/>
        <w:snapToGrid w:val="0"/>
        <w:spacing w:line="360" w:lineRule="auto"/>
        <w:ind w:firstLine="560" w:firstLineChars="200"/>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（采购人单位名称）：</w:t>
      </w:r>
    </w:p>
    <w:p w14:paraId="79D73B20">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（法定代表人姓名）在（供应商名称）任（职务名称）职务，是（供应商名称）的法定代表人。</w:t>
      </w:r>
    </w:p>
    <w:p w14:paraId="3EA0C1EC">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特此证明。</w:t>
      </w:r>
    </w:p>
    <w:p w14:paraId="1416BE16">
      <w:pPr>
        <w:pageBreakBefore w:val="0"/>
        <w:tabs>
          <w:tab w:val="left" w:pos="6300"/>
        </w:tabs>
        <w:kinsoku/>
        <w:overflowPunct/>
        <w:topLinePunct w:val="0"/>
        <w:bidi w:val="0"/>
        <w:snapToGrid w:val="0"/>
        <w:spacing w:line="360" w:lineRule="auto"/>
        <w:ind w:firstLine="6000" w:firstLineChars="2500"/>
        <w:textAlignment w:val="auto"/>
        <w:rPr>
          <w:rFonts w:ascii="方正仿宋_GBK" w:hAnsi="方正仿宋_GBK" w:eastAsia="方正仿宋_GBK" w:cs="方正仿宋_GBK"/>
          <w:color w:val="auto"/>
          <w:sz w:val="24"/>
        </w:rPr>
      </w:pPr>
    </w:p>
    <w:p w14:paraId="0CA12A80">
      <w:pPr>
        <w:pageBreakBefore w:val="0"/>
        <w:tabs>
          <w:tab w:val="left" w:pos="6300"/>
        </w:tabs>
        <w:kinsoku/>
        <w:overflowPunct/>
        <w:topLinePunct w:val="0"/>
        <w:bidi w:val="0"/>
        <w:snapToGrid w:val="0"/>
        <w:spacing w:line="360" w:lineRule="auto"/>
        <w:ind w:firstLine="6000" w:firstLineChars="25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2C6C583B">
      <w:pPr>
        <w:pageBreakBefore w:val="0"/>
        <w:tabs>
          <w:tab w:val="left" w:pos="6300"/>
        </w:tabs>
        <w:kinsoku/>
        <w:overflowPunct/>
        <w:topLinePunct w:val="0"/>
        <w:bidi w:val="0"/>
        <w:snapToGrid w:val="0"/>
        <w:spacing w:line="360" w:lineRule="auto"/>
        <w:ind w:firstLine="6240" w:firstLineChars="26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05E2B704">
      <w:pPr>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02E10F7B">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法定代表人电话：           </w:t>
      </w:r>
    </w:p>
    <w:p w14:paraId="106E5E9B">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电子邮箱：（若授权他人办理并签署比选申请文件的可不填写）</w:t>
      </w:r>
    </w:p>
    <w:p w14:paraId="0700AC35">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（附：法定代表人身份证正反面复印件）</w:t>
      </w:r>
    </w:p>
    <w:p w14:paraId="769A8BA8">
      <w:pPr>
        <w:rPr>
          <w:rFonts w:hint="eastAsia"/>
        </w:rPr>
      </w:pPr>
      <w:r>
        <w:drawing>
          <wp:inline distT="0" distB="0" distL="114300" distR="114300">
            <wp:extent cx="2710180" cy="2004695"/>
            <wp:effectExtent l="0" t="0" r="7620" b="1905"/>
            <wp:docPr id="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
                    <pic:cNvPicPr>
                      <a:picLocks noChangeAspect="1"/>
                    </pic:cNvPicPr>
                  </pic:nvPicPr>
                  <pic:blipFill>
                    <a:blip r:embed="rId13"/>
                    <a:stretch>
                      <a:fillRect/>
                    </a:stretch>
                  </pic:blipFill>
                  <pic:spPr>
                    <a:xfrm>
                      <a:off x="0" y="0"/>
                      <a:ext cx="2710180" cy="2004695"/>
                    </a:xfrm>
                    <a:prstGeom prst="rect">
                      <a:avLst/>
                    </a:prstGeom>
                    <a:noFill/>
                    <a:ln>
                      <a:noFill/>
                    </a:ln>
                  </pic:spPr>
                </pic:pic>
              </a:graphicData>
            </a:graphic>
          </wp:inline>
        </w:drawing>
      </w:r>
      <w:r>
        <w:rPr>
          <w:rFonts w:hint="eastAsia"/>
        </w:rPr>
        <w:t xml:space="preserve">        </w:t>
      </w:r>
      <w:r>
        <w:drawing>
          <wp:inline distT="0" distB="0" distL="114300" distR="114300">
            <wp:extent cx="2781300" cy="1986915"/>
            <wp:effectExtent l="0" t="0" r="12700" b="19685"/>
            <wp:docPr id="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7"/>
                    <pic:cNvPicPr>
                      <a:picLocks noChangeAspect="1"/>
                    </pic:cNvPicPr>
                  </pic:nvPicPr>
                  <pic:blipFill>
                    <a:blip r:embed="rId14"/>
                    <a:stretch>
                      <a:fillRect/>
                    </a:stretch>
                  </pic:blipFill>
                  <pic:spPr>
                    <a:xfrm>
                      <a:off x="0" y="0"/>
                      <a:ext cx="2781300" cy="1986915"/>
                    </a:xfrm>
                    <a:prstGeom prst="rect">
                      <a:avLst/>
                    </a:prstGeom>
                    <a:noFill/>
                    <a:ln>
                      <a:noFill/>
                    </a:ln>
                  </pic:spPr>
                </pic:pic>
              </a:graphicData>
            </a:graphic>
          </wp:inline>
        </w:drawing>
      </w:r>
    </w:p>
    <w:p w14:paraId="7B242B00">
      <w:pPr>
        <w:tabs>
          <w:tab w:val="left" w:pos="6300"/>
        </w:tabs>
        <w:snapToGrid w:val="0"/>
        <w:spacing w:line="500" w:lineRule="exact"/>
        <w:ind w:firstLine="570"/>
        <w:rPr>
          <w:rFonts w:hint="eastAsia" w:ascii="宋体" w:hAnsi="宋体" w:cs="宋体"/>
          <w:sz w:val="24"/>
        </w:rPr>
      </w:pPr>
    </w:p>
    <w:p w14:paraId="37E84078">
      <w:pPr>
        <w:tabs>
          <w:tab w:val="left" w:pos="6300"/>
        </w:tabs>
        <w:snapToGrid w:val="0"/>
        <w:spacing w:line="500" w:lineRule="exact"/>
        <w:ind w:firstLine="570"/>
        <w:rPr>
          <w:rFonts w:hint="eastAsia" w:ascii="宋体" w:hAnsi="宋体" w:cs="宋体"/>
          <w:sz w:val="24"/>
        </w:rPr>
      </w:pPr>
    </w:p>
    <w:p w14:paraId="6EC112D4">
      <w:pPr>
        <w:tabs>
          <w:tab w:val="left" w:pos="6300"/>
        </w:tabs>
        <w:snapToGrid w:val="0"/>
        <w:spacing w:line="500" w:lineRule="exact"/>
        <w:ind w:firstLine="570"/>
        <w:rPr>
          <w:rFonts w:hint="eastAsia" w:ascii="宋体" w:hAnsi="宋体" w:cs="宋体"/>
          <w:sz w:val="24"/>
        </w:rPr>
      </w:pPr>
    </w:p>
    <w:p w14:paraId="02AC243E">
      <w:pPr>
        <w:tabs>
          <w:tab w:val="left" w:pos="6300"/>
        </w:tabs>
        <w:snapToGrid w:val="0"/>
        <w:spacing w:line="500" w:lineRule="exact"/>
        <w:ind w:firstLine="570"/>
        <w:jc w:val="both"/>
        <w:rPr>
          <w:rFonts w:hint="eastAsia" w:ascii="仿宋" w:hAnsi="仿宋" w:eastAsia="仿宋" w:cs="宋体"/>
          <w:b/>
          <w:sz w:val="28"/>
          <w:szCs w:val="28"/>
        </w:rPr>
      </w:pPr>
      <w:r>
        <w:rPr>
          <w:rFonts w:hint="eastAsia" w:ascii="宋体" w:hAnsi="宋体" w:cs="宋体"/>
        </w:rPr>
        <w:br w:type="column"/>
      </w:r>
      <w:r>
        <w:rPr>
          <w:rFonts w:hint="eastAsia" w:ascii="仿宋" w:hAnsi="仿宋" w:eastAsia="仿宋" w:cs="宋体"/>
          <w:b/>
          <w:sz w:val="28"/>
          <w:szCs w:val="28"/>
        </w:rPr>
        <w:t>（三）法定代表人授权委托书（格式）</w:t>
      </w:r>
    </w:p>
    <w:p w14:paraId="39BDBB7C">
      <w:pPr>
        <w:tabs>
          <w:tab w:val="left" w:pos="6300"/>
        </w:tabs>
        <w:snapToGrid w:val="0"/>
        <w:spacing w:line="500" w:lineRule="exact"/>
        <w:ind w:firstLine="480" w:firstLineChars="200"/>
        <w:rPr>
          <w:rFonts w:hint="eastAsia" w:ascii="仿宋" w:hAnsi="仿宋" w:eastAsia="仿宋" w:cs="宋体"/>
          <w:sz w:val="24"/>
          <w:szCs w:val="24"/>
        </w:rPr>
      </w:pPr>
    </w:p>
    <w:p w14:paraId="0ECCD6E1">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w:t>
      </w:r>
    </w:p>
    <w:p w14:paraId="35FC5537">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u w:val="single"/>
        </w:rPr>
        <w:t xml:space="preserve">  </w:t>
      </w:r>
      <w:r>
        <w:rPr>
          <w:rFonts w:hint="eastAsia" w:ascii="仿宋" w:hAnsi="仿宋" w:eastAsia="仿宋" w:cs="宋体"/>
          <w:sz w:val="24"/>
          <w:szCs w:val="24"/>
        </w:rPr>
        <w:t xml:space="preserve">                                   </w:t>
      </w:r>
    </w:p>
    <w:p w14:paraId="0D0A8F97">
      <w:pPr>
        <w:tabs>
          <w:tab w:val="left" w:pos="6300"/>
        </w:tabs>
        <w:snapToGrid w:val="0"/>
        <w:spacing w:line="500" w:lineRule="exact"/>
        <w:ind w:firstLine="570"/>
        <w:rPr>
          <w:rFonts w:hint="eastAsia" w:ascii="仿宋" w:hAnsi="仿宋" w:eastAsia="仿宋" w:cs="宋体"/>
          <w:sz w:val="24"/>
          <w:szCs w:val="24"/>
        </w:rPr>
      </w:pPr>
    </w:p>
    <w:p w14:paraId="34BE464B">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致：</w:t>
      </w:r>
      <w:r>
        <w:rPr>
          <w:rFonts w:hint="eastAsia" w:ascii="仿宋" w:hAnsi="仿宋" w:eastAsia="仿宋" w:cs="宋体"/>
          <w:sz w:val="24"/>
          <w:szCs w:val="24"/>
          <w:u w:val="single"/>
        </w:rPr>
        <w:t xml:space="preserve">                     </w:t>
      </w:r>
      <w:r>
        <w:rPr>
          <w:rFonts w:hint="eastAsia" w:ascii="仿宋" w:hAnsi="仿宋" w:eastAsia="仿宋" w:cs="宋体"/>
          <w:sz w:val="24"/>
          <w:szCs w:val="24"/>
        </w:rPr>
        <w:t>（</w:t>
      </w:r>
      <w:r>
        <w:rPr>
          <w:rFonts w:hint="eastAsia" w:ascii="仿宋" w:hAnsi="仿宋" w:eastAsia="仿宋" w:cs="宋体"/>
          <w:sz w:val="24"/>
          <w:szCs w:val="24"/>
          <w:lang w:eastAsia="zh-CN"/>
        </w:rPr>
        <w:t>采购人</w:t>
      </w:r>
      <w:r>
        <w:rPr>
          <w:rFonts w:hint="eastAsia" w:ascii="仿宋" w:hAnsi="仿宋" w:eastAsia="仿宋" w:cs="宋体"/>
          <w:sz w:val="24"/>
          <w:szCs w:val="24"/>
        </w:rPr>
        <w:t>）：</w:t>
      </w:r>
    </w:p>
    <w:p w14:paraId="4E6D44D4">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u w:val="single"/>
        </w:rPr>
        <w:t xml:space="preserve">            </w:t>
      </w:r>
      <w:r>
        <w:rPr>
          <w:rFonts w:hint="eastAsia" w:ascii="仿宋" w:hAnsi="仿宋" w:eastAsia="仿宋" w:cs="宋体"/>
          <w:sz w:val="24"/>
          <w:szCs w:val="24"/>
        </w:rPr>
        <w:t>（</w:t>
      </w:r>
      <w:r>
        <w:rPr>
          <w:rFonts w:hint="eastAsia" w:ascii="仿宋" w:hAnsi="仿宋" w:eastAsia="仿宋" w:cs="宋体"/>
          <w:sz w:val="24"/>
          <w:szCs w:val="24"/>
          <w:lang w:eastAsia="zh-CN"/>
        </w:rPr>
        <w:t>供应商</w:t>
      </w:r>
      <w:r>
        <w:rPr>
          <w:rFonts w:hint="eastAsia" w:ascii="仿宋" w:hAnsi="仿宋" w:eastAsia="仿宋" w:cs="宋体"/>
          <w:sz w:val="24"/>
          <w:szCs w:val="24"/>
        </w:rPr>
        <w:t>法定代表人名称）是</w:t>
      </w:r>
      <w:r>
        <w:rPr>
          <w:rFonts w:hint="eastAsia" w:ascii="仿宋" w:hAnsi="仿宋" w:eastAsia="仿宋" w:cs="宋体"/>
          <w:sz w:val="24"/>
          <w:szCs w:val="24"/>
          <w:u w:val="single"/>
        </w:rPr>
        <w:t xml:space="preserve">                    </w:t>
      </w:r>
      <w:r>
        <w:rPr>
          <w:rFonts w:hint="eastAsia" w:ascii="仿宋" w:hAnsi="仿宋" w:eastAsia="仿宋" w:cs="宋体"/>
          <w:sz w:val="24"/>
          <w:szCs w:val="24"/>
        </w:rPr>
        <w:t>（</w:t>
      </w:r>
      <w:r>
        <w:rPr>
          <w:rFonts w:hint="eastAsia" w:ascii="仿宋" w:hAnsi="仿宋" w:eastAsia="仿宋" w:cs="宋体"/>
          <w:sz w:val="24"/>
          <w:szCs w:val="24"/>
          <w:lang w:eastAsia="zh-CN"/>
        </w:rPr>
        <w:t>供应商</w:t>
      </w:r>
      <w:r>
        <w:rPr>
          <w:rFonts w:hint="eastAsia" w:ascii="仿宋" w:hAnsi="仿宋" w:eastAsia="仿宋" w:cs="宋体"/>
          <w:sz w:val="24"/>
          <w:szCs w:val="24"/>
        </w:rPr>
        <w:t>名称）的法定代表人，特授权</w:t>
      </w:r>
      <w:r>
        <w:rPr>
          <w:rFonts w:hint="eastAsia" w:ascii="仿宋" w:hAnsi="仿宋" w:eastAsia="仿宋" w:cs="宋体"/>
          <w:sz w:val="24"/>
          <w:szCs w:val="24"/>
          <w:u w:val="single"/>
        </w:rPr>
        <w:t xml:space="preserve">          </w:t>
      </w:r>
      <w:r>
        <w:rPr>
          <w:rFonts w:hint="eastAsia" w:ascii="仿宋" w:hAnsi="仿宋" w:eastAsia="仿宋" w:cs="宋体"/>
          <w:sz w:val="24"/>
          <w:szCs w:val="24"/>
        </w:rPr>
        <w:t>（被授权人姓名及身份证代码）代表我单位全权办理上述项目的比选、谈判、签约等具体工作，并签署全部有关文件、协议及合同。</w:t>
      </w:r>
    </w:p>
    <w:p w14:paraId="10DFF9D3">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我单位对被授权人的签字负全部责任。</w:t>
      </w:r>
    </w:p>
    <w:p w14:paraId="68196B3B">
      <w:pPr>
        <w:tabs>
          <w:tab w:val="left" w:pos="6300"/>
        </w:tabs>
        <w:snapToGrid w:val="0"/>
        <w:spacing w:line="5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在撤消授权的书面通知以前，本授权书一直有效。被授权人在授权书有效期内签署的所有文件不因授权的撤消而失效。</w:t>
      </w:r>
    </w:p>
    <w:p w14:paraId="4B86D249">
      <w:pPr>
        <w:tabs>
          <w:tab w:val="left" w:pos="6300"/>
        </w:tabs>
        <w:snapToGrid w:val="0"/>
        <w:spacing w:line="500" w:lineRule="exact"/>
        <w:rPr>
          <w:rFonts w:hint="eastAsia" w:ascii="仿宋" w:hAnsi="仿宋" w:eastAsia="仿宋" w:cs="宋体"/>
          <w:sz w:val="24"/>
          <w:szCs w:val="24"/>
        </w:rPr>
      </w:pPr>
    </w:p>
    <w:p w14:paraId="5A683320">
      <w:pPr>
        <w:tabs>
          <w:tab w:val="left" w:pos="6300"/>
        </w:tabs>
        <w:snapToGrid w:val="0"/>
        <w:spacing w:line="500" w:lineRule="exact"/>
        <w:ind w:firstLine="570"/>
        <w:rPr>
          <w:rFonts w:hint="eastAsia" w:ascii="仿宋" w:hAnsi="仿宋" w:eastAsia="仿宋" w:cs="宋体"/>
          <w:sz w:val="24"/>
          <w:szCs w:val="24"/>
        </w:rPr>
      </w:pPr>
      <w:r>
        <w:rPr>
          <w:rFonts w:hint="eastAsia" w:ascii="仿宋" w:hAnsi="仿宋" w:eastAsia="仿宋" w:cs="宋体"/>
          <w:sz w:val="24"/>
          <w:szCs w:val="24"/>
        </w:rPr>
        <w:t xml:space="preserve">被授权人：                                 </w:t>
      </w:r>
      <w:r>
        <w:rPr>
          <w:rFonts w:hint="eastAsia" w:ascii="仿宋" w:hAnsi="仿宋" w:eastAsia="仿宋" w:cs="宋体"/>
          <w:sz w:val="24"/>
          <w:szCs w:val="24"/>
          <w:lang w:eastAsia="zh-CN"/>
        </w:rPr>
        <w:t>供应商</w:t>
      </w:r>
      <w:r>
        <w:rPr>
          <w:rFonts w:hint="eastAsia" w:ascii="仿宋" w:hAnsi="仿宋" w:eastAsia="仿宋" w:cs="宋体"/>
          <w:sz w:val="24"/>
          <w:szCs w:val="24"/>
        </w:rPr>
        <w:t>法定代表人：</w:t>
      </w:r>
    </w:p>
    <w:p w14:paraId="5EF60637">
      <w:pPr>
        <w:tabs>
          <w:tab w:val="left" w:pos="6300"/>
        </w:tabs>
        <w:snapToGrid w:val="0"/>
        <w:spacing w:line="500" w:lineRule="exact"/>
        <w:ind w:firstLine="570"/>
        <w:rPr>
          <w:rFonts w:hint="eastAsia" w:ascii="仿宋" w:hAnsi="仿宋" w:eastAsia="仿宋" w:cs="宋体"/>
          <w:sz w:val="24"/>
          <w:szCs w:val="24"/>
        </w:rPr>
      </w:pPr>
      <w:r>
        <w:rPr>
          <w:rFonts w:hint="eastAsia" w:ascii="仿宋" w:hAnsi="仿宋" w:eastAsia="仿宋" w:cs="宋体"/>
          <w:sz w:val="24"/>
          <w:szCs w:val="24"/>
        </w:rPr>
        <w:t>（签字或盖章）                                （签字或盖章）</w:t>
      </w:r>
    </w:p>
    <w:p w14:paraId="6E74656F">
      <w:pPr>
        <w:tabs>
          <w:tab w:val="left" w:pos="6300"/>
        </w:tabs>
        <w:snapToGrid w:val="0"/>
        <w:spacing w:line="500" w:lineRule="exact"/>
        <w:rPr>
          <w:rFonts w:hint="eastAsia" w:ascii="仿宋" w:hAnsi="仿宋" w:eastAsia="仿宋" w:cs="宋体"/>
          <w:sz w:val="24"/>
          <w:szCs w:val="24"/>
        </w:rPr>
      </w:pPr>
    </w:p>
    <w:p w14:paraId="53857EAE">
      <w:pPr>
        <w:tabs>
          <w:tab w:val="left" w:pos="6300"/>
        </w:tabs>
        <w:snapToGrid w:val="0"/>
        <w:spacing w:line="500" w:lineRule="exact"/>
        <w:ind w:firstLine="570"/>
        <w:rPr>
          <w:rFonts w:hint="eastAsia" w:ascii="宋体" w:hAnsi="宋体" w:cs="宋体"/>
          <w:sz w:val="24"/>
          <w:szCs w:val="24"/>
        </w:rPr>
      </w:pPr>
      <w:r>
        <w:rPr>
          <w:rFonts w:hint="eastAsia" w:ascii="仿宋" w:hAnsi="仿宋" w:eastAsia="仿宋" w:cs="宋体"/>
          <w:sz w:val="24"/>
          <w:szCs w:val="24"/>
        </w:rPr>
        <w:t>（附：被授权人身份证正反面复印件）</w:t>
      </w:r>
      <w:r>
        <w:rPr>
          <w:rFonts w:hint="eastAsia" w:ascii="宋体" w:hAnsi="宋体" w:cs="宋体"/>
          <w:sz w:val="24"/>
          <w:szCs w:val="24"/>
        </w:rPr>
        <w:t xml:space="preserve">                                 </w:t>
      </w:r>
    </w:p>
    <w:p w14:paraId="67CB95A9">
      <w:pPr>
        <w:tabs>
          <w:tab w:val="left" w:pos="6300"/>
        </w:tabs>
        <w:snapToGrid w:val="0"/>
        <w:spacing w:line="500" w:lineRule="exact"/>
        <w:ind w:firstLine="570"/>
        <w:rPr>
          <w:rFonts w:hint="eastAsia" w:ascii="宋体" w:hAnsi="宋体" w:cs="宋体"/>
          <w:sz w:val="24"/>
          <w:szCs w:val="24"/>
        </w:rPr>
      </w:pPr>
    </w:p>
    <w:p w14:paraId="6F10B7A6">
      <w:r>
        <w:drawing>
          <wp:inline distT="0" distB="0" distL="114300" distR="114300">
            <wp:extent cx="2686685" cy="1928495"/>
            <wp:effectExtent l="0" t="0" r="5715" b="1905"/>
            <wp:docPr id="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pic:cNvPicPr>
                      <a:picLocks noChangeAspect="1"/>
                    </pic:cNvPicPr>
                  </pic:nvPicPr>
                  <pic:blipFill>
                    <a:blip r:embed="rId15"/>
                    <a:stretch>
                      <a:fillRect/>
                    </a:stretch>
                  </pic:blipFill>
                  <pic:spPr>
                    <a:xfrm>
                      <a:off x="0" y="0"/>
                      <a:ext cx="2686685" cy="1928495"/>
                    </a:xfrm>
                    <a:prstGeom prst="rect">
                      <a:avLst/>
                    </a:prstGeom>
                    <a:noFill/>
                    <a:ln>
                      <a:noFill/>
                    </a:ln>
                  </pic:spPr>
                </pic:pic>
              </a:graphicData>
            </a:graphic>
          </wp:inline>
        </w:drawing>
      </w:r>
      <w:r>
        <w:rPr>
          <w:rFonts w:hint="eastAsia"/>
        </w:rPr>
        <w:t xml:space="preserve">    </w:t>
      </w:r>
      <w:r>
        <w:drawing>
          <wp:inline distT="0" distB="0" distL="114300" distR="114300">
            <wp:extent cx="2771775" cy="1952625"/>
            <wp:effectExtent l="0" t="0" r="22225" b="3175"/>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16"/>
                    <a:stretch>
                      <a:fillRect/>
                    </a:stretch>
                  </pic:blipFill>
                  <pic:spPr>
                    <a:xfrm>
                      <a:off x="0" y="0"/>
                      <a:ext cx="2771775" cy="1952625"/>
                    </a:xfrm>
                    <a:prstGeom prst="rect">
                      <a:avLst/>
                    </a:prstGeom>
                    <a:noFill/>
                    <a:ln>
                      <a:noFill/>
                    </a:ln>
                  </pic:spPr>
                </pic:pic>
              </a:graphicData>
            </a:graphic>
          </wp:inline>
        </w:drawing>
      </w:r>
    </w:p>
    <w:p w14:paraId="2411B994">
      <w:pPr>
        <w:pStyle w:val="14"/>
        <w:jc w:val="both"/>
        <w:rPr>
          <w:rFonts w:hint="eastAsia"/>
        </w:rPr>
      </w:pPr>
    </w:p>
    <w:p w14:paraId="02C0DDBB">
      <w:pPr>
        <w:tabs>
          <w:tab w:val="left" w:pos="6300"/>
        </w:tabs>
        <w:snapToGrid w:val="0"/>
        <w:spacing w:line="50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公章）</w:t>
      </w:r>
    </w:p>
    <w:p w14:paraId="4B6758F8">
      <w:pPr>
        <w:tabs>
          <w:tab w:val="left" w:pos="6300"/>
        </w:tabs>
        <w:snapToGrid w:val="0"/>
        <w:spacing w:line="50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1E7A8A06">
      <w:pPr>
        <w:tabs>
          <w:tab w:val="left" w:pos="6300"/>
        </w:tabs>
        <w:snapToGrid w:val="0"/>
        <w:spacing w:line="500" w:lineRule="exact"/>
        <w:ind w:right="480" w:firstLine="570"/>
        <w:jc w:val="left"/>
        <w:rPr>
          <w:rFonts w:hint="eastAsia" w:ascii="仿宋" w:hAnsi="仿宋" w:eastAsia="仿宋" w:cs="仿宋"/>
          <w:sz w:val="24"/>
          <w:szCs w:val="24"/>
        </w:rPr>
      </w:pPr>
      <w:r>
        <w:rPr>
          <w:rFonts w:hint="eastAsia" w:ascii="仿宋" w:hAnsi="仿宋" w:eastAsia="仿宋" w:cs="仿宋"/>
          <w:sz w:val="24"/>
          <w:szCs w:val="24"/>
        </w:rPr>
        <w:t>注：若为法定代表人办理并签署比选申请文件的，不需提供此文件。</w:t>
      </w:r>
    </w:p>
    <w:p w14:paraId="206E773A">
      <w:pPr>
        <w:tabs>
          <w:tab w:val="left" w:pos="6300"/>
        </w:tabs>
        <w:snapToGrid w:val="0"/>
        <w:spacing w:line="500" w:lineRule="exact"/>
        <w:jc w:val="both"/>
        <w:rPr>
          <w:rFonts w:hint="eastAsia" w:ascii="仿宋" w:hAnsi="仿宋" w:eastAsia="仿宋" w:cs="宋体"/>
          <w:b/>
          <w:sz w:val="28"/>
          <w:szCs w:val="28"/>
        </w:rPr>
      </w:pPr>
      <w:r>
        <w:rPr>
          <w:rFonts w:hint="eastAsia" w:ascii="仿宋" w:hAnsi="仿宋" w:eastAsia="仿宋" w:cs="宋体"/>
          <w:b/>
          <w:sz w:val="28"/>
          <w:szCs w:val="28"/>
          <w:lang w:eastAsia="zh-CN"/>
        </w:rPr>
        <w:t>（</w:t>
      </w:r>
      <w:r>
        <w:rPr>
          <w:rFonts w:hint="eastAsia" w:ascii="仿宋" w:hAnsi="仿宋" w:eastAsia="仿宋" w:cs="宋体"/>
          <w:b/>
          <w:sz w:val="28"/>
          <w:szCs w:val="28"/>
          <w:lang w:val="en-US" w:eastAsia="zh-CN"/>
        </w:rPr>
        <w:t>四）</w:t>
      </w:r>
      <w:r>
        <w:rPr>
          <w:rFonts w:hint="eastAsia" w:ascii="仿宋" w:hAnsi="仿宋" w:eastAsia="仿宋" w:cs="宋体"/>
          <w:b/>
          <w:sz w:val="28"/>
          <w:szCs w:val="28"/>
        </w:rPr>
        <w:t>资格条件承诺函（格式）</w:t>
      </w:r>
    </w:p>
    <w:p w14:paraId="47929851">
      <w:pPr>
        <w:tabs>
          <w:tab w:val="left" w:pos="6300"/>
        </w:tabs>
        <w:snapToGrid w:val="0"/>
        <w:spacing w:line="500" w:lineRule="exact"/>
        <w:ind w:firstLine="570"/>
        <w:jc w:val="left"/>
        <w:rPr>
          <w:rFonts w:hint="eastAsia" w:ascii="仿宋" w:hAnsi="仿宋" w:eastAsia="仿宋" w:cs="仿宋"/>
          <w:sz w:val="24"/>
          <w:szCs w:val="24"/>
        </w:rPr>
      </w:pPr>
    </w:p>
    <w:p w14:paraId="17859AA6">
      <w:pPr>
        <w:tabs>
          <w:tab w:val="left" w:pos="6300"/>
        </w:tabs>
        <w:snapToGrid w:val="0"/>
        <w:spacing w:line="530" w:lineRule="exact"/>
        <w:rPr>
          <w:sz w:val="24"/>
        </w:rPr>
      </w:pPr>
    </w:p>
    <w:p w14:paraId="3EFDD9E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采购人</w:t>
      </w:r>
      <w:r>
        <w:rPr>
          <w:rFonts w:hint="eastAsia" w:ascii="仿宋" w:hAnsi="仿宋" w:eastAsia="仿宋" w:cs="仿宋"/>
          <w:sz w:val="24"/>
        </w:rPr>
        <w:t>）：</w:t>
      </w:r>
    </w:p>
    <w:p w14:paraId="1DE50721">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供应商</w:t>
      </w:r>
      <w:r>
        <w:rPr>
          <w:rFonts w:hint="eastAsia" w:ascii="仿宋" w:hAnsi="仿宋" w:eastAsia="仿宋" w:cs="仿宋"/>
          <w:sz w:val="24"/>
        </w:rPr>
        <w:t>）郑重承诺：</w:t>
      </w:r>
    </w:p>
    <w:p w14:paraId="3D7B965F">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，我方具有履行合同所必需的设备和专业技术能力，参加本项目采购活动前三年内无重大违法活动记录。</w:t>
      </w:r>
    </w:p>
    <w:p w14:paraId="01BBB0E2">
      <w:pPr>
        <w:tabs>
          <w:tab w:val="left" w:pos="6300"/>
        </w:tabs>
        <w:snapToGrid w:val="0"/>
        <w:spacing w:line="500" w:lineRule="exact"/>
        <w:ind w:firstLine="480" w:firstLineChars="200"/>
        <w:rPr>
          <w:rFonts w:hint="eastAsia" w:ascii="仿宋" w:hAnsi="仿宋" w:eastAsia="仿宋" w:cs="仿宋"/>
          <w:color w:val="auto"/>
          <w:sz w:val="24"/>
          <w:lang w:val="zh-CN" w:eastAsia="zh-CN"/>
        </w:rPr>
      </w:pPr>
      <w:r>
        <w:rPr>
          <w:rFonts w:hint="eastAsia" w:ascii="仿宋" w:hAnsi="仿宋" w:eastAsia="仿宋" w:cs="仿宋"/>
          <w:sz w:val="24"/>
        </w:rPr>
        <w:t>2.我方</w:t>
      </w:r>
      <w:r>
        <w:rPr>
          <w:rFonts w:hint="eastAsia" w:ascii="仿宋" w:hAnsi="仿宋" w:eastAsia="仿宋" w:cs="仿宋"/>
          <w:color w:val="auto"/>
          <w:sz w:val="24"/>
          <w:lang w:val="zh-CN" w:eastAsia="zh-CN"/>
        </w:rPr>
        <w:t>股东非</w:t>
      </w:r>
      <w:r>
        <w:rPr>
          <w:rFonts w:hint="eastAsia" w:ascii="仿宋" w:hAnsi="仿宋" w:eastAsia="仿宋" w:cs="仿宋"/>
          <w:bCs/>
          <w:color w:val="auto"/>
          <w:kern w:val="0"/>
          <w:sz w:val="24"/>
          <w:szCs w:val="24"/>
          <w:highlight w:val="none"/>
          <w:lang w:val="zh-CN" w:eastAsia="zh-CN"/>
        </w:rPr>
        <w:t>第1眼TV和重庆华龙网集团股份有限公司员工及配偶、员工子女及其配偶</w:t>
      </w:r>
      <w:r>
        <w:rPr>
          <w:rFonts w:hint="eastAsia" w:ascii="仿宋" w:hAnsi="仿宋" w:eastAsia="仿宋" w:cs="仿宋"/>
          <w:color w:val="auto"/>
          <w:sz w:val="24"/>
          <w:lang w:val="zh-CN" w:eastAsia="zh-CN"/>
        </w:rPr>
        <w:t>。</w:t>
      </w:r>
    </w:p>
    <w:p w14:paraId="0FD26470">
      <w:pPr>
        <w:tabs>
          <w:tab w:val="left" w:pos="6300"/>
        </w:tabs>
        <w:snapToGrid w:val="0"/>
        <w:spacing w:line="500" w:lineRule="exact"/>
        <w:ind w:firstLine="480" w:firstLineChars="200"/>
        <w:rPr>
          <w:rFonts w:hint="default" w:ascii="仿宋" w:hAnsi="仿宋" w:eastAsia="仿宋" w:cs="仿宋"/>
          <w:sz w:val="24"/>
          <w:lang w:val="en-US" w:eastAsia="zh-CN"/>
        </w:rPr>
      </w:pPr>
      <w:r>
        <w:rPr>
          <w:rFonts w:hint="eastAsia" w:ascii="仿宋" w:hAnsi="仿宋" w:eastAsia="仿宋" w:cs="仿宋"/>
          <w:color w:val="auto"/>
          <w:sz w:val="24"/>
          <w:lang w:val="en-US" w:eastAsia="zh-CN"/>
        </w:rPr>
        <w:t>3.我方不会存在</w:t>
      </w:r>
      <w:r>
        <w:rPr>
          <w:rFonts w:hint="eastAsia" w:ascii="仿宋" w:hAnsi="仿宋" w:eastAsia="仿宋" w:cs="仿宋"/>
          <w:color w:val="auto"/>
          <w:sz w:val="24"/>
          <w:lang w:val="zh-CN" w:eastAsia="zh-CN"/>
        </w:rPr>
        <w:t>负责人为同一人或者存在直接控股、管理关系的不同</w:t>
      </w:r>
      <w:r>
        <w:rPr>
          <w:rFonts w:hint="eastAsia" w:ascii="仿宋" w:hAnsi="仿宋" w:eastAsia="仿宋" w:cs="仿宋"/>
          <w:color w:val="auto"/>
          <w:sz w:val="24"/>
          <w:lang w:val="en-US" w:eastAsia="zh-CN"/>
        </w:rPr>
        <w:t>参与</w:t>
      </w:r>
      <w:r>
        <w:rPr>
          <w:rFonts w:hint="eastAsia" w:ascii="仿宋" w:hAnsi="仿宋" w:eastAsia="仿宋" w:cs="仿宋"/>
          <w:color w:val="auto"/>
          <w:sz w:val="24"/>
          <w:lang w:val="zh-CN" w:eastAsia="zh-CN"/>
        </w:rPr>
        <w:t>方，参加同一</w:t>
      </w:r>
      <w:r>
        <w:rPr>
          <w:rFonts w:hint="eastAsia" w:ascii="仿宋" w:hAnsi="仿宋" w:eastAsia="仿宋" w:cs="仿宋"/>
          <w:sz w:val="24"/>
          <w:lang w:val="zh-CN" w:eastAsia="zh-CN"/>
        </w:rPr>
        <w:t>合同项（分包）下的比选活动。</w:t>
      </w:r>
    </w:p>
    <w:p w14:paraId="4F4FF135">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.我方在采购项目评审（评标）环节结束后，随时接受采购人、采购代理机构的检查验证，配合提供相关证明材料，证明符合</w:t>
      </w:r>
      <w:r>
        <w:rPr>
          <w:rFonts w:hint="eastAsia" w:ascii="仿宋" w:hAnsi="仿宋" w:eastAsia="仿宋" w:cs="仿宋"/>
          <w:sz w:val="24"/>
          <w:lang w:val="en-US" w:eastAsia="zh-CN"/>
        </w:rPr>
        <w:t>本次竞争性比选文件</w:t>
      </w:r>
      <w:r>
        <w:rPr>
          <w:rFonts w:hint="eastAsia" w:ascii="仿宋" w:hAnsi="仿宋" w:eastAsia="仿宋" w:cs="仿宋"/>
          <w:sz w:val="24"/>
        </w:rPr>
        <w:t>规定的资格条件。</w:t>
      </w:r>
    </w:p>
    <w:p w14:paraId="4968466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14:paraId="0D875371">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2A0307B4">
      <w:pPr>
        <w:tabs>
          <w:tab w:val="left" w:pos="6300"/>
        </w:tabs>
        <w:snapToGrid w:val="0"/>
        <w:spacing w:line="500" w:lineRule="exact"/>
        <w:ind w:firstLine="480" w:firstLineChars="200"/>
        <w:rPr>
          <w:rFonts w:hint="eastAsia" w:ascii="仿宋" w:hAnsi="仿宋" w:eastAsia="仿宋" w:cs="仿宋"/>
          <w:sz w:val="24"/>
        </w:rPr>
      </w:pPr>
    </w:p>
    <w:p w14:paraId="26948B43">
      <w:pPr>
        <w:tabs>
          <w:tab w:val="left" w:pos="6300"/>
        </w:tabs>
        <w:snapToGrid w:val="0"/>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供应商</w:t>
      </w:r>
      <w:r>
        <w:rPr>
          <w:rFonts w:hint="eastAsia" w:ascii="仿宋" w:hAnsi="仿宋" w:eastAsia="仿宋" w:cs="仿宋"/>
          <w:sz w:val="24"/>
        </w:rPr>
        <w:t>公章）</w:t>
      </w:r>
    </w:p>
    <w:p w14:paraId="6DC3973E">
      <w:pPr>
        <w:tabs>
          <w:tab w:val="left" w:pos="6300"/>
        </w:tabs>
        <w:snapToGrid w:val="0"/>
        <w:spacing w:line="500" w:lineRule="exact"/>
        <w:ind w:firstLine="7920" w:firstLineChars="3300"/>
        <w:rPr>
          <w:rFonts w:hint="eastAsia" w:ascii="仿宋" w:hAnsi="仿宋" w:eastAsia="仿宋" w:cs="仿宋"/>
          <w:sz w:val="24"/>
          <w:szCs w:val="24"/>
        </w:rPr>
      </w:pPr>
      <w:r>
        <w:rPr>
          <w:rFonts w:hint="eastAsia" w:ascii="仿宋" w:hAnsi="仿宋" w:eastAsia="仿宋" w:cs="仿宋"/>
          <w:sz w:val="24"/>
        </w:rPr>
        <w:t>年   月   日</w:t>
      </w:r>
    </w:p>
    <w:p w14:paraId="51507E00">
      <w:pPr>
        <w:tabs>
          <w:tab w:val="left" w:pos="6300"/>
        </w:tabs>
        <w:snapToGrid w:val="0"/>
        <w:spacing w:line="500" w:lineRule="exact"/>
        <w:ind w:firstLine="570"/>
        <w:jc w:val="left"/>
        <w:rPr>
          <w:rFonts w:hint="eastAsia" w:ascii="仿宋" w:hAnsi="仿宋" w:eastAsia="仿宋" w:cs="仿宋"/>
          <w:sz w:val="24"/>
          <w:szCs w:val="24"/>
        </w:rPr>
      </w:pPr>
    </w:p>
    <w:p w14:paraId="5A932F3C">
      <w:pPr>
        <w:tabs>
          <w:tab w:val="left" w:pos="6300"/>
        </w:tabs>
        <w:snapToGrid w:val="0"/>
        <w:spacing w:line="500" w:lineRule="exact"/>
        <w:ind w:firstLine="570"/>
        <w:jc w:val="left"/>
        <w:rPr>
          <w:rFonts w:hint="eastAsia" w:ascii="仿宋" w:hAnsi="仿宋" w:eastAsia="仿宋" w:cs="仿宋"/>
          <w:sz w:val="24"/>
          <w:szCs w:val="24"/>
        </w:rPr>
      </w:pPr>
    </w:p>
    <w:p w14:paraId="0139D8C4">
      <w:pPr>
        <w:tabs>
          <w:tab w:val="left" w:pos="6300"/>
        </w:tabs>
        <w:snapToGrid w:val="0"/>
        <w:spacing w:line="500" w:lineRule="exact"/>
        <w:ind w:firstLine="570"/>
        <w:jc w:val="left"/>
        <w:rPr>
          <w:rFonts w:hint="eastAsia" w:ascii="仿宋" w:hAnsi="仿宋" w:eastAsia="仿宋" w:cs="仿宋"/>
          <w:sz w:val="24"/>
          <w:szCs w:val="24"/>
        </w:rPr>
      </w:pPr>
    </w:p>
    <w:p w14:paraId="488A9F01">
      <w:pPr>
        <w:tabs>
          <w:tab w:val="left" w:pos="6300"/>
        </w:tabs>
        <w:snapToGrid w:val="0"/>
        <w:spacing w:line="500" w:lineRule="exact"/>
        <w:ind w:firstLine="570"/>
        <w:jc w:val="left"/>
        <w:rPr>
          <w:rFonts w:hint="eastAsia" w:ascii="仿宋" w:hAnsi="仿宋" w:eastAsia="仿宋" w:cs="仿宋"/>
          <w:sz w:val="24"/>
          <w:szCs w:val="24"/>
        </w:rPr>
      </w:pPr>
    </w:p>
    <w:p w14:paraId="310E948F">
      <w:pPr>
        <w:pStyle w:val="8"/>
        <w:rPr>
          <w:rFonts w:hint="eastAsia" w:ascii="仿宋" w:hAnsi="仿宋" w:eastAsia="仿宋" w:cs="仿宋"/>
          <w:sz w:val="24"/>
          <w:szCs w:val="24"/>
        </w:rPr>
      </w:pPr>
    </w:p>
    <w:p w14:paraId="304DC84D">
      <w:pPr>
        <w:tabs>
          <w:tab w:val="left" w:pos="6300"/>
        </w:tabs>
        <w:snapToGrid w:val="0"/>
        <w:spacing w:line="500" w:lineRule="exact"/>
        <w:jc w:val="center"/>
        <w:rPr>
          <w:rFonts w:hint="eastAsia" w:ascii="仿宋" w:hAnsi="仿宋" w:eastAsia="仿宋" w:cs="仿宋"/>
          <w:sz w:val="24"/>
          <w:szCs w:val="24"/>
        </w:rPr>
      </w:pPr>
    </w:p>
    <w:p w14:paraId="570315F0">
      <w:pPr>
        <w:tabs>
          <w:tab w:val="left" w:pos="6300"/>
        </w:tabs>
        <w:snapToGrid w:val="0"/>
        <w:spacing w:line="500" w:lineRule="exact"/>
        <w:jc w:val="center"/>
        <w:rPr>
          <w:rFonts w:hint="eastAsia" w:ascii="仿宋" w:hAnsi="仿宋" w:eastAsia="仿宋" w:cs="仿宋"/>
          <w:sz w:val="24"/>
          <w:szCs w:val="24"/>
        </w:rPr>
      </w:pPr>
    </w:p>
    <w:p w14:paraId="747AB9AD">
      <w:pPr>
        <w:tabs>
          <w:tab w:val="left" w:pos="6300"/>
        </w:tabs>
        <w:snapToGrid w:val="0"/>
        <w:spacing w:line="500" w:lineRule="exact"/>
        <w:rPr>
          <w:rFonts w:hint="eastAsia" w:ascii="宋体" w:hAnsi="宋体" w:cs="宋体"/>
          <w:sz w:val="24"/>
          <w:szCs w:val="24"/>
        </w:rPr>
      </w:pPr>
    </w:p>
    <w:p w14:paraId="3B211604">
      <w:pPr>
        <w:pStyle w:val="7"/>
        <w:rPr>
          <w:rFonts w:hint="eastAsia" w:ascii="宋体" w:hAnsi="宋体" w:cs="宋体"/>
          <w:sz w:val="24"/>
          <w:szCs w:val="24"/>
        </w:rPr>
      </w:pPr>
    </w:p>
    <w:p w14:paraId="7B0862DB">
      <w:pPr>
        <w:pStyle w:val="7"/>
        <w:rPr>
          <w:rFonts w:hint="eastAsia" w:ascii="宋体" w:hAnsi="宋体" w:cs="宋体"/>
          <w:sz w:val="24"/>
          <w:szCs w:val="24"/>
        </w:rPr>
      </w:pPr>
    </w:p>
    <w:p w14:paraId="3354C61D">
      <w:pPr>
        <w:pStyle w:val="7"/>
        <w:rPr>
          <w:rFonts w:hint="eastAsia" w:ascii="宋体" w:hAnsi="宋体" w:cs="宋体"/>
          <w:sz w:val="24"/>
          <w:szCs w:val="24"/>
        </w:rPr>
      </w:pPr>
    </w:p>
    <w:p w14:paraId="0F9DBC1D">
      <w:pPr>
        <w:pStyle w:val="7"/>
        <w:rPr>
          <w:rFonts w:hint="eastAsia" w:ascii="宋体" w:hAnsi="宋体" w:cs="宋体"/>
          <w:sz w:val="24"/>
          <w:szCs w:val="24"/>
        </w:rPr>
      </w:pPr>
    </w:p>
    <w:p w14:paraId="04CAA971">
      <w:pPr>
        <w:tabs>
          <w:tab w:val="left" w:pos="6300"/>
        </w:tabs>
        <w:snapToGrid w:val="0"/>
        <w:spacing w:line="500" w:lineRule="exact"/>
        <w:jc w:val="both"/>
        <w:rPr>
          <w:rFonts w:hint="eastAsia" w:ascii="仿宋" w:hAnsi="仿宋" w:eastAsia="仿宋" w:cs="宋体"/>
          <w:b/>
          <w:sz w:val="28"/>
          <w:szCs w:val="28"/>
          <w:lang w:val="en-US" w:eastAsia="zh-CN"/>
        </w:rPr>
      </w:pPr>
      <w:r>
        <w:rPr>
          <w:rFonts w:hint="eastAsia" w:ascii="仿宋" w:hAnsi="仿宋" w:eastAsia="仿宋" w:cs="宋体"/>
          <w:b/>
          <w:sz w:val="28"/>
          <w:szCs w:val="28"/>
          <w:lang w:val="en-US" w:eastAsia="zh-CN"/>
        </w:rPr>
        <w:t>(五）诚信声明</w:t>
      </w:r>
    </w:p>
    <w:p w14:paraId="41BBC70C">
      <w:pPr>
        <w:pStyle w:val="14"/>
        <w:pageBreakBefore w:val="0"/>
        <w:kinsoku/>
        <w:overflowPunct/>
        <w:topLinePunct w:val="0"/>
        <w:bidi w:val="0"/>
        <w:spacing w:line="360" w:lineRule="auto"/>
        <w:textAlignment w:val="auto"/>
        <w:rPr>
          <w:rFonts w:ascii="方正仿宋_GBK" w:hAnsi="方正仿宋_GBK" w:eastAsia="方正仿宋_GBK" w:cs="方正仿宋_GBK"/>
          <w:color w:val="auto"/>
        </w:rPr>
      </w:pPr>
    </w:p>
    <w:p w14:paraId="132DDCC6">
      <w:pPr>
        <w:pageBreakBefore w:val="0"/>
        <w:tabs>
          <w:tab w:val="left" w:pos="6300"/>
        </w:tabs>
        <w:kinsoku/>
        <w:overflowPunct/>
        <w:topLinePunct w:val="0"/>
        <w:bidi w:val="0"/>
        <w:spacing w:line="360" w:lineRule="auto"/>
        <w:ind w:firstLine="643" w:firstLineChars="200"/>
        <w:jc w:val="center"/>
        <w:textAlignment w:val="auto"/>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诚信声明</w:t>
      </w:r>
    </w:p>
    <w:p w14:paraId="7077CC75">
      <w:pPr>
        <w:pageBreakBefore w:val="0"/>
        <w:tabs>
          <w:tab w:val="left" w:pos="6300"/>
        </w:tabs>
        <w:kinsoku/>
        <w:overflowPunct/>
        <w:topLinePunct w:val="0"/>
        <w:bidi w:val="0"/>
        <w:snapToGrid w:val="0"/>
        <w:spacing w:line="360" w:lineRule="auto"/>
        <w:ind w:firstLine="3360" w:firstLineChars="14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w:t>
      </w:r>
    </w:p>
    <w:p w14:paraId="5CA491D2">
      <w:pPr>
        <w:pageBreakBefore w:val="0"/>
        <w:tabs>
          <w:tab w:val="left" w:pos="6300"/>
        </w:tabs>
        <w:kinsoku/>
        <w:overflowPunct/>
        <w:topLinePunct w:val="0"/>
        <w:bidi w:val="0"/>
        <w:snapToGrid w:val="0"/>
        <w:spacing w:line="360" w:lineRule="auto"/>
        <w:ind w:firstLine="960" w:firstLineChars="4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我单位在参加贵司组织的</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（项目名称）</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（项目编号）</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活动中，郑重承诺如下：</w:t>
      </w:r>
    </w:p>
    <w:p w14:paraId="0650BA73">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1.遵循公开、公平、公正和诚实守信的原则参加该项目</w:t>
      </w:r>
      <w:r>
        <w:rPr>
          <w:rFonts w:hint="eastAsia" w:ascii="方正仿宋_GBK" w:hAnsi="方正仿宋_GBK" w:eastAsia="方正仿宋_GBK" w:cs="方正仿宋_GBK"/>
          <w:color w:val="auto"/>
          <w:sz w:val="24"/>
          <w:lang w:eastAsia="zh-CN"/>
        </w:rPr>
        <w:t>竞争性比选</w:t>
      </w:r>
      <w:r>
        <w:rPr>
          <w:rFonts w:hint="eastAsia" w:ascii="方正仿宋_GBK" w:hAnsi="方正仿宋_GBK" w:eastAsia="方正仿宋_GBK" w:cs="方正仿宋_GBK"/>
          <w:color w:val="auto"/>
          <w:sz w:val="24"/>
        </w:rPr>
        <w:t>活动；</w:t>
      </w:r>
    </w:p>
    <w:p w14:paraId="6869059F">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2.所提供的一切材料都是真实、有效、合法的；</w:t>
      </w:r>
    </w:p>
    <w:p w14:paraId="6FCCEA13">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3.不与参与此次</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活动的其他供应商相互串通报价，不排挤其他供应商的公平竞争；</w:t>
      </w:r>
    </w:p>
    <w:p w14:paraId="2574DAA6">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4.不向</w:t>
      </w:r>
      <w:r>
        <w:rPr>
          <w:rFonts w:hint="eastAsia" w:ascii="方正仿宋_GBK" w:hAnsi="方正仿宋_GBK" w:eastAsia="方正仿宋_GBK" w:cs="方正仿宋_GBK"/>
          <w:color w:val="auto"/>
          <w:sz w:val="24"/>
          <w:lang w:eastAsia="zh-CN"/>
        </w:rPr>
        <w:t>采购人</w:t>
      </w:r>
      <w:r>
        <w:rPr>
          <w:rFonts w:hint="eastAsia" w:ascii="方正仿宋_GBK" w:hAnsi="方正仿宋_GBK" w:eastAsia="方正仿宋_GBK" w:cs="方正仿宋_GBK"/>
          <w:color w:val="auto"/>
          <w:sz w:val="24"/>
        </w:rPr>
        <w:t>成员贿赂以牟取中选；</w:t>
      </w:r>
    </w:p>
    <w:p w14:paraId="3F752F44">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5.不以他人名义参与此次</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活动或者以其他方式弄虚作假；</w:t>
      </w:r>
    </w:p>
    <w:p w14:paraId="2C3DF44C">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6.不恶意压低或抬高报价；</w:t>
      </w:r>
    </w:p>
    <w:p w14:paraId="0ABA3DBD">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7.不在</w:t>
      </w:r>
      <w:r>
        <w:rPr>
          <w:rFonts w:hint="eastAsia" w:ascii="方正仿宋_GBK" w:hAnsi="方正仿宋_GBK" w:eastAsia="方正仿宋_GBK" w:cs="方正仿宋_GBK"/>
          <w:color w:val="auto"/>
          <w:sz w:val="24"/>
          <w:lang w:val="en-US" w:eastAsia="zh-CN"/>
        </w:rPr>
        <w:t>竞争性比选</w:t>
      </w:r>
      <w:r>
        <w:rPr>
          <w:rFonts w:hint="eastAsia" w:ascii="方正仿宋_GBK" w:hAnsi="方正仿宋_GBK" w:eastAsia="方正仿宋_GBK" w:cs="方正仿宋_GBK"/>
          <w:color w:val="auto"/>
          <w:sz w:val="24"/>
        </w:rPr>
        <w:t>活动后进行虚假恶意投诉；</w:t>
      </w:r>
    </w:p>
    <w:p w14:paraId="331CE174">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8.我单位一旦中选，不进行违法分包、转包，按照</w:t>
      </w:r>
      <w:r>
        <w:rPr>
          <w:rFonts w:hint="eastAsia" w:ascii="方正仿宋_GBK" w:hAnsi="方正仿宋_GBK" w:eastAsia="方正仿宋_GBK" w:cs="方正仿宋_GBK"/>
          <w:color w:val="auto"/>
          <w:sz w:val="24"/>
          <w:lang w:val="en-US" w:eastAsia="zh-CN"/>
        </w:rPr>
        <w:t>比选</w:t>
      </w:r>
      <w:r>
        <w:rPr>
          <w:rFonts w:hint="eastAsia" w:ascii="方正仿宋_GBK" w:hAnsi="方正仿宋_GBK" w:eastAsia="方正仿宋_GBK" w:cs="方正仿宋_GBK"/>
          <w:color w:val="auto"/>
          <w:sz w:val="24"/>
          <w:lang w:eastAsia="zh-CN"/>
        </w:rPr>
        <w:t>邀请函</w:t>
      </w:r>
      <w:r>
        <w:rPr>
          <w:rFonts w:hint="eastAsia" w:ascii="方正仿宋_GBK" w:hAnsi="方正仿宋_GBK" w:eastAsia="方正仿宋_GBK" w:cs="方正仿宋_GBK"/>
          <w:color w:val="auto"/>
          <w:sz w:val="24"/>
        </w:rPr>
        <w:t>要求的时间与贵司签订合同，并严格按照</w:t>
      </w:r>
      <w:r>
        <w:rPr>
          <w:rFonts w:hint="eastAsia" w:ascii="方正仿宋_GBK" w:hAnsi="方正仿宋_GBK" w:eastAsia="方正仿宋_GBK" w:cs="方正仿宋_GBK"/>
          <w:color w:val="auto"/>
          <w:sz w:val="24"/>
          <w:lang w:eastAsia="zh-CN"/>
        </w:rPr>
        <w:t>采购人的</w:t>
      </w:r>
      <w:r>
        <w:rPr>
          <w:rFonts w:hint="eastAsia" w:ascii="方正仿宋_GBK" w:hAnsi="方正仿宋_GBK" w:eastAsia="方正仿宋_GBK" w:cs="方正仿宋_GBK"/>
          <w:color w:val="auto"/>
          <w:sz w:val="24"/>
        </w:rPr>
        <w:t>要求完成本次项目。</w:t>
      </w:r>
    </w:p>
    <w:p w14:paraId="543DA4FB">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我单位若有违反本承诺内容的行为，愿意承担法律责任，愿意接受相关规定做出的处罚。</w:t>
      </w:r>
    </w:p>
    <w:p w14:paraId="4746FDC7">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0"/>
        </w:rPr>
        <w:t>授权代表签字：</w:t>
      </w:r>
    </w:p>
    <w:p w14:paraId="46999589">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0"/>
        </w:rPr>
        <w:t>法定代表人签字：</w:t>
      </w:r>
    </w:p>
    <w:p w14:paraId="656CDEAB">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p>
    <w:p w14:paraId="0D156EF4">
      <w:pPr>
        <w:pageBreakBefore w:val="0"/>
        <w:tabs>
          <w:tab w:val="left" w:pos="6300"/>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p>
    <w:p w14:paraId="65FF4DD0">
      <w:pPr>
        <w:pageBreakBefore w:val="0"/>
        <w:tabs>
          <w:tab w:val="left" w:pos="6300"/>
        </w:tabs>
        <w:kinsoku/>
        <w:overflowPunct/>
        <w:topLinePunct w:val="0"/>
        <w:bidi w:val="0"/>
        <w:snapToGrid w:val="0"/>
        <w:spacing w:line="360" w:lineRule="auto"/>
        <w:ind w:firstLine="5520" w:firstLineChars="2300"/>
        <w:textAlignment w:val="auto"/>
        <w:rPr>
          <w:rFonts w:ascii="方正仿宋_GBK" w:hAnsi="方正仿宋_GBK" w:eastAsia="方正仿宋_GBK" w:cs="方正仿宋_GBK"/>
          <w:color w:val="auto"/>
          <w:sz w:val="24"/>
          <w:szCs w:val="20"/>
        </w:rPr>
      </w:pPr>
      <w:r>
        <w:rPr>
          <w:rFonts w:hint="eastAsia" w:ascii="方正仿宋_GBK" w:hAnsi="方正仿宋_GBK" w:eastAsia="方正仿宋_GBK" w:cs="方正仿宋_GBK"/>
          <w:color w:val="auto"/>
          <w:sz w:val="24"/>
          <w:szCs w:val="20"/>
        </w:rPr>
        <w:t>（供应商公章）</w:t>
      </w:r>
    </w:p>
    <w:p w14:paraId="7A69AF14">
      <w:pPr>
        <w:pageBreakBefore w:val="0"/>
        <w:tabs>
          <w:tab w:val="left" w:pos="478"/>
        </w:tabs>
        <w:kinsoku/>
        <w:overflowPunct/>
        <w:topLinePunct w:val="0"/>
        <w:bidi w:val="0"/>
        <w:snapToGrid w:val="0"/>
        <w:spacing w:line="360" w:lineRule="auto"/>
        <w:ind w:firstLine="480" w:firstLineChars="200"/>
        <w:textAlignment w:val="auto"/>
        <w:rPr>
          <w:rFonts w:ascii="方正仿宋_GBK" w:hAnsi="方正仿宋_GBK" w:eastAsia="方正仿宋_GBK" w:cs="方正仿宋_GBK"/>
          <w:color w:val="auto"/>
          <w:sz w:val="24"/>
          <w:szCs w:val="20"/>
        </w:rPr>
      </w:pPr>
      <w:r>
        <w:rPr>
          <w:rFonts w:hint="eastAsia" w:ascii="方正仿宋_GBK" w:hAnsi="方正仿宋_GBK" w:eastAsia="方正仿宋_GBK" w:cs="方正仿宋_GBK"/>
          <w:color w:val="auto"/>
          <w:sz w:val="24"/>
          <w:szCs w:val="20"/>
        </w:rPr>
        <w:tab/>
      </w:r>
      <w:r>
        <w:rPr>
          <w:rFonts w:hint="eastAsia" w:ascii="方正仿宋_GBK" w:hAnsi="方正仿宋_GBK" w:eastAsia="方正仿宋_GBK" w:cs="方正仿宋_GBK"/>
          <w:color w:val="auto"/>
          <w:sz w:val="24"/>
          <w:szCs w:val="20"/>
        </w:rPr>
        <w:t xml:space="preserve">                                       年    月    日</w:t>
      </w:r>
    </w:p>
    <w:p w14:paraId="1C960742">
      <w:pPr>
        <w:pStyle w:val="7"/>
        <w:rPr>
          <w:rFonts w:hint="eastAsia" w:ascii="宋体" w:hAnsi="宋体" w:cs="宋体"/>
          <w:sz w:val="24"/>
          <w:szCs w:val="24"/>
        </w:rPr>
      </w:pPr>
    </w:p>
    <w:p w14:paraId="07758A50">
      <w:pPr>
        <w:pStyle w:val="7"/>
        <w:rPr>
          <w:rFonts w:hint="eastAsia" w:ascii="宋体" w:hAnsi="宋体" w:cs="宋体"/>
          <w:sz w:val="24"/>
          <w:szCs w:val="24"/>
        </w:rPr>
      </w:pPr>
    </w:p>
    <w:p w14:paraId="7E15DBA6">
      <w:pPr>
        <w:pStyle w:val="7"/>
        <w:rPr>
          <w:rFonts w:hint="eastAsia" w:ascii="宋体" w:hAnsi="宋体" w:cs="宋体"/>
          <w:sz w:val="24"/>
          <w:szCs w:val="24"/>
        </w:rPr>
      </w:pPr>
    </w:p>
    <w:p w14:paraId="0E6241E5">
      <w:pPr>
        <w:pStyle w:val="7"/>
        <w:rPr>
          <w:rFonts w:hint="eastAsia" w:ascii="宋体" w:hAnsi="宋体" w:cs="宋体"/>
          <w:sz w:val="24"/>
          <w:szCs w:val="24"/>
        </w:rPr>
      </w:pPr>
    </w:p>
    <w:p w14:paraId="59C6EAC1">
      <w:pPr>
        <w:pStyle w:val="7"/>
        <w:rPr>
          <w:rFonts w:hint="eastAsia" w:ascii="宋体" w:hAnsi="宋体" w:cs="宋体"/>
          <w:sz w:val="24"/>
          <w:szCs w:val="24"/>
        </w:rPr>
      </w:pPr>
    </w:p>
    <w:p w14:paraId="256C1F6B">
      <w:pPr>
        <w:pStyle w:val="7"/>
        <w:rPr>
          <w:rFonts w:hint="eastAsia" w:ascii="宋体" w:hAnsi="宋体" w:cs="宋体"/>
          <w:sz w:val="24"/>
          <w:szCs w:val="24"/>
        </w:rPr>
      </w:pPr>
    </w:p>
    <w:p w14:paraId="6EA68D92">
      <w:pPr>
        <w:pStyle w:val="7"/>
        <w:rPr>
          <w:rFonts w:hint="eastAsia" w:ascii="宋体" w:hAnsi="宋体" w:cs="宋体"/>
          <w:sz w:val="24"/>
          <w:szCs w:val="24"/>
        </w:rPr>
      </w:pPr>
    </w:p>
    <w:p w14:paraId="30C03676">
      <w:pPr>
        <w:tabs>
          <w:tab w:val="left" w:pos="6300"/>
        </w:tabs>
        <w:snapToGrid w:val="0"/>
        <w:spacing w:line="500" w:lineRule="exact"/>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（结束）</w:t>
      </w:r>
    </w:p>
    <w:p w14:paraId="52CCE78A">
      <w:pPr>
        <w:tabs>
          <w:tab w:val="left" w:pos="6300"/>
        </w:tabs>
        <w:snapToGrid w:val="0"/>
        <w:spacing w:line="500" w:lineRule="exact"/>
        <w:jc w:val="both"/>
        <w:rPr>
          <w:rFonts w:hint="eastAsia" w:ascii="方正仿宋_GBK" w:hAnsi="方正仿宋_GBK" w:eastAsia="方正仿宋_GBK" w:cs="方正仿宋_GBK"/>
          <w:b/>
          <w:bCs/>
          <w:sz w:val="44"/>
          <w:szCs w:val="44"/>
        </w:rPr>
      </w:pPr>
    </w:p>
    <w:p w14:paraId="598D6E63"/>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F0B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AEBE">
    <w:pPr>
      <w:pStyle w:val="12"/>
      <w:rPr>
        <w:rStyle w:val="18"/>
      </w:rPr>
    </w:pPr>
    <w:r>
      <w:fldChar w:fldCharType="begin"/>
    </w:r>
    <w:r>
      <w:rPr>
        <w:rStyle w:val="18"/>
      </w:rPr>
      <w:instrText xml:space="preserve">PAGE  </w:instrText>
    </w:r>
    <w:r>
      <w:fldChar w:fldCharType="separate"/>
    </w:r>
    <w:r>
      <w:rPr>
        <w:rStyle w:val="18"/>
      </w:rPr>
      <w:t>1</w:t>
    </w:r>
    <w:r>
      <w:fldChar w:fldCharType="end"/>
    </w:r>
  </w:p>
  <w:p w14:paraId="5B09319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D17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2F3E4">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42F3E4">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43AF">
    <w:pPr>
      <w:pStyle w:val="12"/>
    </w:pPr>
    <w:r>
      <mc:AlternateContent>
        <mc:Choice Requires="wps">
          <w:drawing>
            <wp:anchor distT="0" distB="0" distL="114300" distR="114300" simplePos="0" relativeHeight="251659264" behindDoc="0" locked="0" layoutInCell="1" allowOverlap="1">
              <wp:simplePos x="0" y="0"/>
              <wp:positionH relativeFrom="margin">
                <wp:posOffset>2637155</wp:posOffset>
              </wp:positionH>
              <wp:positionV relativeFrom="paragraph">
                <wp:posOffset>15875</wp:posOffset>
              </wp:positionV>
              <wp:extent cx="1828800" cy="132080"/>
              <wp:effectExtent l="0" t="0" r="0" b="0"/>
              <wp:wrapNone/>
              <wp:docPr id="18" name="文本框 1026"/>
              <wp:cNvGraphicFramePr/>
              <a:graphic xmlns:a="http://schemas.openxmlformats.org/drawingml/2006/main">
                <a:graphicData uri="http://schemas.microsoft.com/office/word/2010/wordprocessingShape">
                  <wps:wsp>
                    <wps:cNvSpPr txBox="1"/>
                    <wps:spPr>
                      <a:xfrm>
                        <a:off x="0" y="0"/>
                        <a:ext cx="1828800" cy="132080"/>
                      </a:xfrm>
                      <a:prstGeom prst="rect">
                        <a:avLst/>
                      </a:prstGeom>
                      <a:noFill/>
                      <a:ln>
                        <a:noFill/>
                      </a:ln>
                    </wps:spPr>
                    <wps:txbx>
                      <w:txbxContent>
                        <w:p w14:paraId="28FB8F14">
                          <w:pPr>
                            <w:pStyle w:val="12"/>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1">
                      <a:noAutofit/>
                    </wps:bodyPr>
                  </wps:wsp>
                </a:graphicData>
              </a:graphic>
            </wp:anchor>
          </w:drawing>
        </mc:Choice>
        <mc:Fallback>
          <w:pict>
            <v:shape id="文本框 1026" o:spid="_x0000_s1026" o:spt="202" type="#_x0000_t202" style="position:absolute;left:0pt;margin-left:207.65pt;margin-top:1.25pt;height:10.4pt;width:144pt;mso-position-horizontal-relative:margin;mso-wrap-style:none;z-index:251659264;mso-width-relative:page;mso-height-relative:page;" filled="f" stroked="f" coordsize="21600,21600" o:gfxdata="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&#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03TrW1QAAAAgBAAAPAAAAAAAAAAEAIAAAACIAAABk&#10;cnMvZG93bnJldi54bWxQSwECFAAUAAAACACHTuJAtzHGg9ABAACcAwAADgAAAAAAAAABACAAAAAk&#10;AQAAZHJzL2Uyb0RvYy54bWxQSwUGAAAAAAYABgBZAQAAZgUAAAAA&#10;">
              <v:fill on="f" focussize="0,0"/>
              <v:stroke on="f"/>
              <v:imagedata o:title=""/>
              <o:lock v:ext="edit" aspectratio="f"/>
              <v:textbox inset="0mm,0mm,0mm,0mm">
                <w:txbxContent>
                  <w:p w14:paraId="28FB8F14">
                    <w:pPr>
                      <w:pStyle w:val="12"/>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27E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FCCC54">
                          <w:pPr>
                            <w:pStyle w:val="12"/>
                          </w:pPr>
                          <w:r>
                            <w:t xml:space="preserve">第 </w:t>
                          </w:r>
                          <w:r>
                            <w:fldChar w:fldCharType="begin"/>
                          </w:r>
                          <w:r>
                            <w:instrText xml:space="preserve"> PAGE  \* MERGEFORMAT </w:instrText>
                          </w:r>
                          <w:r>
                            <w:fldChar w:fldCharType="separate"/>
                          </w:r>
                          <w:r>
                            <w:t>4</w:t>
                          </w:r>
                          <w:r>
                            <w:fldChar w:fldCharType="end"/>
                          </w:r>
                          <w:r>
                            <w:t xml:space="preserve"> 页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vX6MsBAACd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5xE15T4rjFiV9+fL/8/H359Y0s&#10;q9V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571+jLAQAAnQMAAA4AAAAAAAAAAQAgAAAAHgEAAGRycy9lMm9E&#10;b2MueG1sUEsFBgAAAAAGAAYAWQEAAFsFAAAAAA==&#10;">
              <v:fill on="f" focussize="0,0"/>
              <v:stroke on="f"/>
              <v:imagedata o:title=""/>
              <o:lock v:ext="edit" aspectratio="f"/>
              <v:textbox inset="0mm,0mm,0mm,0mm" style="mso-fit-shape-to-text:t;">
                <w:txbxContent>
                  <w:p w14:paraId="15FCCC54">
                    <w:pPr>
                      <w:pStyle w:val="12"/>
                    </w:pPr>
                    <w:r>
                      <w:t xml:space="preserve">第 </w:t>
                    </w:r>
                    <w:r>
                      <w:fldChar w:fldCharType="begin"/>
                    </w:r>
                    <w:r>
                      <w:instrText xml:space="preserve"> PAGE  \* MERGEFORMAT </w:instrText>
                    </w:r>
                    <w:r>
                      <w:fldChar w:fldCharType="separate"/>
                    </w:r>
                    <w:r>
                      <w:t>4</w:t>
                    </w:r>
                    <w:r>
                      <w:fldChar w:fldCharType="end"/>
                    </w:r>
                    <w:r>
                      <w:t xml:space="preserve"> 页 </w:t>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6BD5">
    <w:pPr>
      <w:pStyle w:val="12"/>
      <w:tabs>
        <w:tab w:val="center" w:pos="4153"/>
        <w:tab w:val="right" w:pos="8306"/>
        <w:tab w:val="clear" w:pos="7285"/>
      </w:tabs>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CE0376">
                          <w:pPr>
                            <w:pStyle w:val="12"/>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2CE0376">
                    <w:pPr>
                      <w:pStyle w:val="12"/>
                      <w:tabs>
                        <w:tab w:val="center" w:pos="4153"/>
                        <w:tab w:val="right" w:pos="8306"/>
                        <w:tab w:val="clear" w:pos="7285"/>
                      </w:tabs>
                      <w:jc w:val="center"/>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9174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9313">
    <w:pPr>
      <w:pStyle w:val="13"/>
      <w:framePr w:wrap="around" w:vAnchor="text" w:hAnchor="margin" w:xAlign="right" w:y="1"/>
      <w:rPr>
        <w:rStyle w:val="18"/>
      </w:rPr>
    </w:pPr>
    <w:r>
      <w:fldChar w:fldCharType="begin"/>
    </w:r>
    <w:r>
      <w:rPr>
        <w:rStyle w:val="18"/>
      </w:rPr>
      <w:instrText xml:space="preserve">PAGE  </w:instrText>
    </w:r>
    <w:r>
      <w:fldChar w:fldCharType="separate"/>
    </w:r>
    <w:r>
      <w:fldChar w:fldCharType="end"/>
    </w:r>
  </w:p>
  <w:p w14:paraId="392B042A">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0DDD">
    <w:pPr>
      <w:pStyle w:val="13"/>
      <w:pBdr>
        <w:bottom w:val="none" w:color="auto" w:sz="0" w:space="1"/>
      </w:pBdr>
      <w:ind w:firstLine="540" w:firstLineChars="3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E489"/>
    <w:multiLevelType w:val="singleLevel"/>
    <w:tmpl w:val="BB3AE489"/>
    <w:lvl w:ilvl="0" w:tentative="0">
      <w:start w:val="2"/>
      <w:numFmt w:val="chineseCounting"/>
      <w:suff w:val="space"/>
      <w:lvlText w:val="第%1篇"/>
      <w:lvlJc w:val="left"/>
      <w:rPr>
        <w:rFonts w:hint="eastAsia"/>
      </w:rPr>
    </w:lvl>
  </w:abstractNum>
  <w:abstractNum w:abstractNumId="1">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5"/>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BE269F3"/>
    <w:multiLevelType w:val="singleLevel"/>
    <w:tmpl w:val="1BE269F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2FD3"/>
    <w:rsid w:val="17DA0430"/>
    <w:rsid w:val="1F6474E3"/>
    <w:rsid w:val="29DF00B3"/>
    <w:rsid w:val="3B082FD3"/>
    <w:rsid w:val="44C509FE"/>
    <w:rsid w:val="71BF68D2"/>
    <w:rsid w:val="761D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宋体" w:hAnsi="Courier New"/>
      <w:b/>
      <w:bCs/>
      <w:kern w:val="44"/>
      <w:sz w:val="44"/>
      <w:szCs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widowControl/>
      <w:numPr>
        <w:ilvl w:val="5"/>
        <w:numId w:val="1"/>
      </w:numPr>
      <w:spacing w:before="240" w:beforeLines="0" w:after="60" w:afterLines="0"/>
      <w:jc w:val="left"/>
      <w:outlineLvl w:val="5"/>
    </w:pPr>
    <w:rPr>
      <w:rFonts w:ascii="华文宋体" w:hAnsi="华文宋体" w:eastAsia="华文宋体"/>
      <w:b/>
      <w:kern w:val="0"/>
      <w:sz w:val="22"/>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adjustRightInd w:val="0"/>
      <w:snapToGrid w:val="0"/>
      <w:spacing w:line="360" w:lineRule="auto"/>
      <w:ind w:left="600" w:leftChars="400" w:hanging="200" w:hangingChars="200"/>
    </w:pPr>
    <w:rPr>
      <w:sz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9"/>
    <w:qFormat/>
    <w:uiPriority w:val="99"/>
    <w:rPr>
      <w:rFonts w:ascii="仿宋_GB2312" w:eastAsia="仿宋_GB2312"/>
      <w:sz w:val="32"/>
    </w:rPr>
  </w:style>
  <w:style w:type="paragraph" w:customStyle="1" w:styleId="9">
    <w:name w:val="Default"/>
    <w:next w:val="10"/>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0">
    <w:name w:val="Intense Quote"/>
    <w:basedOn w:val="1"/>
    <w:next w:val="1"/>
    <w:autoRedefine/>
    <w:qFormat/>
    <w:uiPriority w:val="0"/>
    <w:pPr>
      <w:wordWrap w:val="0"/>
      <w:spacing w:before="360" w:after="360"/>
      <w:ind w:left="950" w:right="950"/>
      <w:jc w:val="center"/>
    </w:pPr>
    <w:rPr>
      <w:rFonts w:ascii="Times New Roman" w:hAnsi="Times New Roman" w:eastAsia="宋体" w:cs="Times New Roman"/>
      <w:i/>
      <w:szCs w:val="20"/>
    </w:rPr>
  </w:style>
  <w:style w:type="paragraph" w:styleId="11">
    <w:name w:val="Body Text Indent"/>
    <w:basedOn w:val="1"/>
    <w:qFormat/>
    <w:uiPriority w:val="0"/>
    <w:pPr>
      <w:spacing w:line="700" w:lineRule="exact"/>
      <w:ind w:left="960"/>
    </w:pPr>
    <w:rPr>
      <w:sz w:val="44"/>
    </w:rPr>
  </w:style>
  <w:style w:type="paragraph" w:styleId="12">
    <w:name w:val="footer"/>
    <w:basedOn w:val="1"/>
    <w:qFormat/>
    <w:uiPriority w:val="0"/>
    <w:pPr>
      <w:tabs>
        <w:tab w:val="center" w:pos="7285"/>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4">
    <w:name w:val="toc 1"/>
    <w:basedOn w:val="1"/>
    <w:next w:val="1"/>
    <w:qFormat/>
    <w:uiPriority w:val="0"/>
    <w:pPr>
      <w:spacing w:line="180" w:lineRule="auto"/>
      <w:jc w:val="center"/>
    </w:pPr>
    <w:rPr>
      <w:sz w:val="30"/>
    </w:rPr>
  </w:style>
  <w:style w:type="paragraph" w:styleId="15">
    <w:name w:val="Body Text First Indent"/>
    <w:basedOn w:val="8"/>
    <w:next w:val="6"/>
    <w:qFormat/>
    <w:uiPriority w:val="0"/>
    <w:pPr>
      <w:spacing w:line="360" w:lineRule="auto"/>
      <w:ind w:firstLine="420"/>
    </w:pPr>
    <w:rPr>
      <w:rFonts w:ascii="宋体" w:hAnsi="宋体"/>
      <w:sz w:val="24"/>
    </w:rPr>
  </w:style>
  <w:style w:type="character" w:styleId="18">
    <w:name w:val="page number"/>
    <w:basedOn w:val="17"/>
    <w:qFormat/>
    <w:uiPriority w:val="0"/>
  </w:style>
  <w:style w:type="character" w:customStyle="1" w:styleId="19">
    <w:name w:val="NormalCharacter"/>
    <w:qFormat/>
    <w:uiPriority w:val="0"/>
    <w:rPr>
      <w:rFonts w:ascii="Calibri" w:hAnsi="Calibri" w:eastAsia="宋体" w:cs="Times New Roman"/>
      <w:kern w:val="2"/>
      <w:sz w:val="21"/>
      <w:szCs w:val="22"/>
      <w:lang w:val="en-US" w:eastAsia="zh-CN" w:bidi="ar-SA"/>
    </w:rPr>
  </w:style>
  <w:style w:type="paragraph" w:customStyle="1" w:styleId="20">
    <w:name w:val="BodyText1I"/>
    <w:basedOn w:val="21"/>
    <w:next w:val="1"/>
    <w:qFormat/>
    <w:uiPriority w:val="0"/>
    <w:pPr>
      <w:spacing w:line="360" w:lineRule="auto"/>
      <w:ind w:firstLine="420"/>
      <w:jc w:val="both"/>
      <w:textAlignment w:val="baseline"/>
    </w:pPr>
    <w:rPr>
      <w:rFonts w:ascii="宋体" w:hAnsi="宋体" w:eastAsia="仿宋_GB2312"/>
      <w:kern w:val="2"/>
      <w:sz w:val="24"/>
      <w:lang w:val="en-US" w:eastAsia="zh-CN" w:bidi="ar-SA"/>
    </w:rPr>
  </w:style>
  <w:style w:type="paragraph" w:customStyle="1" w:styleId="21">
    <w:name w:val="BodyText"/>
    <w:basedOn w:val="1"/>
    <w:next w:val="1"/>
    <w:qFormat/>
    <w:uiPriority w:val="0"/>
    <w:pPr>
      <w:jc w:val="both"/>
      <w:textAlignment w:val="baseline"/>
    </w:pPr>
    <w:rPr>
      <w:rFonts w:ascii="仿宋_GB2312" w:eastAsia="仿宋_GB2312"/>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7976</Words>
  <Characters>8273</Characters>
  <Lines>0</Lines>
  <Paragraphs>0</Paragraphs>
  <TotalTime>2</TotalTime>
  <ScaleCrop>false</ScaleCrop>
  <LinksUpToDate>false</LinksUpToDate>
  <CharactersWithSpaces>8735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jian</dc:creator>
  <cp:lastModifiedBy>WPS_1591339958</cp:lastModifiedBy>
  <dcterms:modified xsi:type="dcterms:W3CDTF">2025-10-10T07:43:12Z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5CB020FEB59D4FC891351E6D5E2F7E24_13</vt:lpwstr>
  </property>
  <property fmtid="{D5CDD505-2E9C-101B-9397-08002B2CF9AE}" pid="4" name="KSOTemplateDocerSaveRecord">
    <vt:lpwstr>eyJoZGlkIjoiOWFhMmQ0ZjVjOTQ1NWIyM2NiYWRiYzVjNjc4YjNmMmEiLCJ1c2VySWQiOiIxMDA2OTc5NTI3In0=</vt:lpwstr>
  </property>
</Properties>
</file>